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2405" w:rsidRPr="00487582" w:rsidRDefault="00A1038E" w:rsidP="00682405">
      <w:pPr>
        <w:spacing w:before="100" w:beforeAutospacing="1" w:after="100" w:afterAutospacing="1" w:line="240" w:lineRule="auto"/>
        <w:rPr>
          <w:rFonts w:ascii="Gill Sans Ultra Bold Condensed" w:hAnsi="Gill Sans Ultra Bold Condensed"/>
          <w:b/>
          <w:color w:val="0070C0"/>
          <w:sz w:val="72"/>
        </w:rPr>
      </w:pPr>
      <w:r w:rsidRPr="00487582">
        <w:rPr>
          <w:b/>
          <w:noProof/>
          <w:color w:val="0070C0"/>
          <w:sz w:val="72"/>
          <w:lang w:eastAsia="it-IT"/>
        </w:rPr>
        <w:drawing>
          <wp:inline distT="0" distB="0" distL="0" distR="0">
            <wp:extent cx="1600200" cy="711200"/>
            <wp:effectExtent l="0" t="0" r="0" b="0"/>
            <wp:docPr id="1" name="Immagine 1" descr="Uil_Scuo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Uil_Scuola"/>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00200" cy="711200"/>
                    </a:xfrm>
                    <a:prstGeom prst="rect">
                      <a:avLst/>
                    </a:prstGeom>
                    <a:noFill/>
                    <a:ln>
                      <a:noFill/>
                    </a:ln>
                  </pic:spPr>
                </pic:pic>
              </a:graphicData>
            </a:graphic>
          </wp:inline>
        </w:drawing>
      </w:r>
      <w:r w:rsidRPr="00487582">
        <w:rPr>
          <w:b/>
          <w:color w:val="0070C0"/>
          <w:sz w:val="72"/>
        </w:rPr>
        <w:t xml:space="preserve">         </w:t>
      </w:r>
      <w:r w:rsidR="00C9288A" w:rsidRPr="00487582">
        <w:rPr>
          <w:rFonts w:ascii="Gill Sans Ultra Bold Condensed" w:hAnsi="Gill Sans Ultra Bold Condensed"/>
          <w:b/>
          <w:color w:val="0070C0"/>
          <w:sz w:val="72"/>
        </w:rPr>
        <w:t>INFORMATICONUIL</w:t>
      </w:r>
      <w:r w:rsidR="00682405" w:rsidRPr="00487582">
        <w:rPr>
          <w:rFonts w:ascii="Gill Sans Ultra Bold Condensed" w:hAnsi="Gill Sans Ultra Bold Condensed"/>
          <w:b/>
          <w:color w:val="0070C0"/>
          <w:sz w:val="72"/>
        </w:rPr>
        <w:t xml:space="preserve"> </w:t>
      </w:r>
    </w:p>
    <w:p w:rsidR="00487582" w:rsidRPr="00487582" w:rsidRDefault="00487582" w:rsidP="00487582">
      <w:pPr>
        <w:spacing w:after="150" w:line="240" w:lineRule="auto"/>
        <w:jc w:val="both"/>
        <w:rPr>
          <w:rFonts w:ascii="Arial" w:eastAsia="Times New Roman" w:hAnsi="Arial" w:cs="Arial"/>
          <w:b/>
          <w:color w:val="000000"/>
          <w:sz w:val="24"/>
          <w:szCs w:val="24"/>
          <w:lang w:eastAsia="it-IT"/>
        </w:rPr>
      </w:pPr>
      <w:r w:rsidRPr="00487582">
        <w:rPr>
          <w:rFonts w:ascii="Arial" w:eastAsia="Times New Roman" w:hAnsi="Arial" w:cs="Arial"/>
          <w:b/>
          <w:color w:val="000000"/>
          <w:sz w:val="24"/>
          <w:szCs w:val="24"/>
          <w:lang w:eastAsia="it-IT"/>
        </w:rPr>
        <w:t xml:space="preserve">Incontri al </w:t>
      </w:r>
      <w:proofErr w:type="spellStart"/>
      <w:r w:rsidRPr="00487582">
        <w:rPr>
          <w:rFonts w:ascii="Arial" w:eastAsia="Times New Roman" w:hAnsi="Arial" w:cs="Arial"/>
          <w:b/>
          <w:color w:val="000000"/>
          <w:sz w:val="24"/>
          <w:szCs w:val="24"/>
          <w:lang w:eastAsia="it-IT"/>
        </w:rPr>
        <w:t>Miur</w:t>
      </w:r>
      <w:proofErr w:type="spellEnd"/>
      <w:r w:rsidRPr="00487582">
        <w:rPr>
          <w:rFonts w:ascii="Arial" w:eastAsia="Times New Roman" w:hAnsi="Arial" w:cs="Arial"/>
          <w:b/>
          <w:color w:val="000000"/>
          <w:sz w:val="24"/>
          <w:szCs w:val="24"/>
          <w:lang w:eastAsia="it-IT"/>
        </w:rPr>
        <w:t xml:space="preserve"> del 2 agosto 2016</w:t>
      </w:r>
    </w:p>
    <w:p w:rsidR="00487582" w:rsidRPr="00487582" w:rsidRDefault="00487582" w:rsidP="00487582">
      <w:pPr>
        <w:spacing w:after="150" w:line="240" w:lineRule="auto"/>
        <w:jc w:val="both"/>
        <w:rPr>
          <w:rFonts w:ascii="Arial" w:eastAsia="Times New Roman" w:hAnsi="Arial" w:cs="Arial"/>
          <w:b/>
          <w:color w:val="000000"/>
          <w:sz w:val="24"/>
          <w:szCs w:val="24"/>
          <w:lang w:eastAsia="it-IT"/>
        </w:rPr>
      </w:pPr>
      <w:r w:rsidRPr="00487582">
        <w:rPr>
          <w:rFonts w:ascii="Arial" w:eastAsia="Times New Roman" w:hAnsi="Arial" w:cs="Arial"/>
          <w:b/>
          <w:color w:val="000000"/>
          <w:sz w:val="24"/>
          <w:szCs w:val="24"/>
          <w:lang w:eastAsia="it-IT"/>
        </w:rPr>
        <w:t>Emergenza ATA</w:t>
      </w:r>
    </w:p>
    <w:p w:rsidR="00487582" w:rsidRPr="00487582" w:rsidRDefault="00487582" w:rsidP="00487582">
      <w:pPr>
        <w:spacing w:after="150" w:line="240" w:lineRule="auto"/>
        <w:jc w:val="both"/>
        <w:rPr>
          <w:rFonts w:ascii="Arial" w:eastAsia="Times New Roman" w:hAnsi="Arial" w:cs="Arial"/>
          <w:b/>
          <w:color w:val="000000"/>
          <w:sz w:val="24"/>
          <w:szCs w:val="24"/>
          <w:lang w:eastAsia="it-IT"/>
        </w:rPr>
      </w:pPr>
      <w:r w:rsidRPr="00487582">
        <w:rPr>
          <w:rFonts w:ascii="Arial" w:eastAsia="Times New Roman" w:hAnsi="Arial" w:cs="Arial"/>
          <w:b/>
          <w:color w:val="000000"/>
          <w:sz w:val="24"/>
          <w:szCs w:val="24"/>
          <w:lang w:eastAsia="it-IT"/>
        </w:rPr>
        <w:t>Sulle nomine in ruolo qualcosa si muove</w:t>
      </w:r>
    </w:p>
    <w:p w:rsidR="00487582" w:rsidRPr="00487582" w:rsidRDefault="00487582" w:rsidP="00487582">
      <w:pPr>
        <w:spacing w:after="150" w:line="240" w:lineRule="auto"/>
        <w:jc w:val="both"/>
        <w:rPr>
          <w:rFonts w:ascii="Arial" w:eastAsia="Times New Roman" w:hAnsi="Arial" w:cs="Arial"/>
          <w:color w:val="000000"/>
          <w:sz w:val="20"/>
          <w:szCs w:val="20"/>
          <w:lang w:eastAsia="it-IT"/>
        </w:rPr>
      </w:pPr>
      <w:r w:rsidRPr="00487582">
        <w:rPr>
          <w:rFonts w:ascii="Arial" w:eastAsia="Times New Roman" w:hAnsi="Arial" w:cs="Arial"/>
          <w:color w:val="000000"/>
          <w:sz w:val="20"/>
          <w:szCs w:val="20"/>
          <w:lang w:eastAsia="it-IT"/>
        </w:rPr>
        <w:t xml:space="preserve">Rappresentate, nel corso di un incontro, al Sottosegretario Faraone tutte le criticità relative al personale </w:t>
      </w:r>
      <w:proofErr w:type="spellStart"/>
      <w:r w:rsidRPr="00487582">
        <w:rPr>
          <w:rFonts w:ascii="Arial" w:eastAsia="Times New Roman" w:hAnsi="Arial" w:cs="Arial"/>
          <w:color w:val="000000"/>
          <w:sz w:val="20"/>
          <w:szCs w:val="20"/>
          <w:lang w:eastAsia="it-IT"/>
        </w:rPr>
        <w:t>Ata</w:t>
      </w:r>
      <w:proofErr w:type="spellEnd"/>
      <w:r w:rsidRPr="00487582">
        <w:rPr>
          <w:rFonts w:ascii="Arial" w:eastAsia="Times New Roman" w:hAnsi="Arial" w:cs="Arial"/>
          <w:color w:val="000000"/>
          <w:sz w:val="20"/>
          <w:szCs w:val="20"/>
          <w:lang w:eastAsia="it-IT"/>
        </w:rPr>
        <w:t>.</w:t>
      </w:r>
    </w:p>
    <w:p w:rsidR="00487582" w:rsidRPr="00487582" w:rsidRDefault="00487582" w:rsidP="00487582">
      <w:pPr>
        <w:spacing w:after="150" w:line="240" w:lineRule="auto"/>
        <w:jc w:val="both"/>
        <w:rPr>
          <w:rFonts w:ascii="Arial" w:eastAsia="Times New Roman" w:hAnsi="Arial" w:cs="Arial"/>
          <w:color w:val="000000"/>
          <w:sz w:val="20"/>
          <w:szCs w:val="20"/>
          <w:lang w:eastAsia="it-IT"/>
        </w:rPr>
      </w:pPr>
      <w:r w:rsidRPr="00487582">
        <w:rPr>
          <w:rFonts w:ascii="Arial" w:eastAsia="Times New Roman" w:hAnsi="Arial" w:cs="Arial"/>
          <w:color w:val="000000"/>
          <w:sz w:val="20"/>
          <w:szCs w:val="20"/>
          <w:lang w:eastAsia="it-IT"/>
        </w:rPr>
        <w:t xml:space="preserve">La Uil scuola ha ricordato che la Legge 107/15 ha completamente omesso dal piano straordinario di assunzioni il personale </w:t>
      </w:r>
      <w:proofErr w:type="spellStart"/>
      <w:r w:rsidRPr="00487582">
        <w:rPr>
          <w:rFonts w:ascii="Arial" w:eastAsia="Times New Roman" w:hAnsi="Arial" w:cs="Arial"/>
          <w:color w:val="000000"/>
          <w:sz w:val="20"/>
          <w:szCs w:val="20"/>
          <w:lang w:eastAsia="it-IT"/>
        </w:rPr>
        <w:t>Ata</w:t>
      </w:r>
      <w:proofErr w:type="spellEnd"/>
      <w:r w:rsidRPr="00487582">
        <w:rPr>
          <w:rFonts w:ascii="Arial" w:eastAsia="Times New Roman" w:hAnsi="Arial" w:cs="Arial"/>
          <w:color w:val="000000"/>
          <w:sz w:val="20"/>
          <w:szCs w:val="20"/>
          <w:lang w:eastAsia="it-IT"/>
        </w:rPr>
        <w:t>, che sta pagando sia in termini di tagli agli organici che di nomine in ruolo, utili a finanziare la stessa legge, con ricadute negative su questo delicato settore che per effetto della mobilità del personale delle ex Provincie, non ha avuto ancora il via libera delle oltre 6.000 assunzioni relative allo scorso anno a cui si aggiungono quelle dell'anno prossimo.</w:t>
      </w:r>
    </w:p>
    <w:p w:rsidR="00487582" w:rsidRPr="00487582" w:rsidRDefault="00487582" w:rsidP="00487582">
      <w:pPr>
        <w:spacing w:after="150" w:line="240" w:lineRule="auto"/>
        <w:jc w:val="both"/>
        <w:rPr>
          <w:rFonts w:ascii="Arial" w:eastAsia="Times New Roman" w:hAnsi="Arial" w:cs="Arial"/>
          <w:color w:val="000000"/>
          <w:sz w:val="20"/>
          <w:szCs w:val="20"/>
          <w:lang w:eastAsia="it-IT"/>
        </w:rPr>
      </w:pPr>
      <w:r w:rsidRPr="00487582">
        <w:rPr>
          <w:rFonts w:ascii="Arial" w:eastAsia="Times New Roman" w:hAnsi="Arial" w:cs="Arial"/>
          <w:color w:val="000000"/>
          <w:sz w:val="20"/>
          <w:szCs w:val="20"/>
          <w:lang w:eastAsia="it-IT"/>
        </w:rPr>
        <w:t xml:space="preserve">Per la Uil il successo formativo di ogni scuola nasce da un progetto complessivo che non può non includere il personale </w:t>
      </w:r>
      <w:proofErr w:type="spellStart"/>
      <w:r w:rsidRPr="00487582">
        <w:rPr>
          <w:rFonts w:ascii="Arial" w:eastAsia="Times New Roman" w:hAnsi="Arial" w:cs="Arial"/>
          <w:color w:val="000000"/>
          <w:sz w:val="20"/>
          <w:szCs w:val="20"/>
          <w:lang w:eastAsia="it-IT"/>
        </w:rPr>
        <w:t>Ata</w:t>
      </w:r>
      <w:proofErr w:type="spellEnd"/>
      <w:r w:rsidRPr="00487582">
        <w:rPr>
          <w:rFonts w:ascii="Arial" w:eastAsia="Times New Roman" w:hAnsi="Arial" w:cs="Arial"/>
          <w:color w:val="000000"/>
          <w:sz w:val="20"/>
          <w:szCs w:val="20"/>
          <w:lang w:eastAsia="it-IT"/>
        </w:rPr>
        <w:t>.</w:t>
      </w:r>
    </w:p>
    <w:p w:rsidR="00487582" w:rsidRPr="00487582" w:rsidRDefault="00487582" w:rsidP="00487582">
      <w:pPr>
        <w:spacing w:after="150" w:line="240" w:lineRule="auto"/>
        <w:jc w:val="both"/>
        <w:rPr>
          <w:rFonts w:ascii="Arial" w:eastAsia="Times New Roman" w:hAnsi="Arial" w:cs="Arial"/>
          <w:color w:val="000000"/>
          <w:sz w:val="20"/>
          <w:szCs w:val="20"/>
          <w:lang w:eastAsia="it-IT"/>
        </w:rPr>
      </w:pPr>
      <w:r w:rsidRPr="00487582">
        <w:rPr>
          <w:rFonts w:ascii="Arial" w:eastAsia="Times New Roman" w:hAnsi="Arial" w:cs="Arial"/>
          <w:color w:val="000000"/>
          <w:sz w:val="20"/>
          <w:szCs w:val="20"/>
          <w:lang w:eastAsia="it-IT"/>
        </w:rPr>
        <w:t>Molteplici i settori che non possono fare a meno dell’impegno di questo personale: ampliamento del tempo scuola, apertura pomeridiana, nuove figure di supporto, attivazione delle reti di scuola, assistenza alunni con disabilità, sicurezza nelle classi e nei laboratori, garanzia apertura dei plessi.</w:t>
      </w:r>
    </w:p>
    <w:p w:rsidR="00487582" w:rsidRPr="00487582" w:rsidRDefault="00487582" w:rsidP="00487582">
      <w:pPr>
        <w:spacing w:after="150" w:line="240" w:lineRule="auto"/>
        <w:jc w:val="both"/>
        <w:rPr>
          <w:rFonts w:ascii="Arial" w:eastAsia="Times New Roman" w:hAnsi="Arial" w:cs="Arial"/>
          <w:color w:val="000000"/>
          <w:sz w:val="20"/>
          <w:szCs w:val="20"/>
          <w:lang w:eastAsia="it-IT"/>
        </w:rPr>
      </w:pPr>
      <w:r w:rsidRPr="00487582">
        <w:rPr>
          <w:rFonts w:ascii="Arial" w:eastAsia="Times New Roman" w:hAnsi="Arial" w:cs="Arial"/>
          <w:color w:val="000000"/>
          <w:sz w:val="20"/>
          <w:szCs w:val="20"/>
          <w:lang w:eastAsia="it-IT"/>
        </w:rPr>
        <w:t xml:space="preserve">Questi per la Uil scuola sono solo alcuni dei problemi a cui il </w:t>
      </w:r>
      <w:proofErr w:type="spellStart"/>
      <w:r w:rsidRPr="00487582">
        <w:rPr>
          <w:rFonts w:ascii="Arial" w:eastAsia="Times New Roman" w:hAnsi="Arial" w:cs="Arial"/>
          <w:color w:val="000000"/>
          <w:sz w:val="20"/>
          <w:szCs w:val="20"/>
          <w:lang w:eastAsia="it-IT"/>
        </w:rPr>
        <w:t>Miur</w:t>
      </w:r>
      <w:proofErr w:type="spellEnd"/>
      <w:r w:rsidRPr="00487582">
        <w:rPr>
          <w:rFonts w:ascii="Arial" w:eastAsia="Times New Roman" w:hAnsi="Arial" w:cs="Arial"/>
          <w:color w:val="000000"/>
          <w:sz w:val="20"/>
          <w:szCs w:val="20"/>
          <w:lang w:eastAsia="it-IT"/>
        </w:rPr>
        <w:t xml:space="preserve"> deve dare risposta.</w:t>
      </w:r>
    </w:p>
    <w:p w:rsidR="00487582" w:rsidRPr="00487582" w:rsidRDefault="00487582" w:rsidP="00487582">
      <w:pPr>
        <w:spacing w:after="150" w:line="240" w:lineRule="auto"/>
        <w:jc w:val="both"/>
        <w:rPr>
          <w:rFonts w:ascii="Arial" w:eastAsia="Times New Roman" w:hAnsi="Arial" w:cs="Arial"/>
          <w:color w:val="000000"/>
          <w:sz w:val="20"/>
          <w:szCs w:val="20"/>
          <w:lang w:eastAsia="it-IT"/>
        </w:rPr>
      </w:pPr>
      <w:r w:rsidRPr="00487582">
        <w:rPr>
          <w:rFonts w:ascii="Arial" w:eastAsia="Times New Roman" w:hAnsi="Arial" w:cs="Arial"/>
          <w:color w:val="000000"/>
          <w:sz w:val="20"/>
          <w:szCs w:val="20"/>
          <w:lang w:eastAsia="it-IT"/>
        </w:rPr>
        <w:t>Poi ci sono le priorità che occorre affrontare da subito, senza perdere ulteriore tempo: </w:t>
      </w:r>
    </w:p>
    <w:p w:rsidR="00487582" w:rsidRPr="00487582" w:rsidRDefault="00487582" w:rsidP="00487582">
      <w:pPr>
        <w:spacing w:after="150" w:line="240" w:lineRule="auto"/>
        <w:jc w:val="both"/>
        <w:rPr>
          <w:rFonts w:ascii="Arial" w:eastAsia="Times New Roman" w:hAnsi="Arial" w:cs="Arial"/>
          <w:color w:val="000000"/>
          <w:sz w:val="20"/>
          <w:szCs w:val="20"/>
          <w:lang w:eastAsia="it-IT"/>
        </w:rPr>
      </w:pPr>
      <w:r w:rsidRPr="00487582">
        <w:rPr>
          <w:rFonts w:ascii="Arial" w:eastAsia="Times New Roman" w:hAnsi="Arial" w:cs="Arial"/>
          <w:color w:val="000000"/>
          <w:sz w:val="20"/>
          <w:szCs w:val="20"/>
          <w:lang w:eastAsia="it-IT"/>
        </w:rPr>
        <w:t>- immissioni in ruolo con la copertura di tutti i posti vacanti e disponibili;</w:t>
      </w:r>
    </w:p>
    <w:p w:rsidR="00487582" w:rsidRPr="00487582" w:rsidRDefault="00487582" w:rsidP="00487582">
      <w:pPr>
        <w:spacing w:after="150" w:line="240" w:lineRule="auto"/>
        <w:jc w:val="both"/>
        <w:rPr>
          <w:rFonts w:ascii="Arial" w:eastAsia="Times New Roman" w:hAnsi="Arial" w:cs="Arial"/>
          <w:color w:val="000000"/>
          <w:sz w:val="20"/>
          <w:szCs w:val="20"/>
          <w:lang w:eastAsia="it-IT"/>
        </w:rPr>
      </w:pPr>
      <w:r w:rsidRPr="00487582">
        <w:rPr>
          <w:rFonts w:ascii="Arial" w:eastAsia="Times New Roman" w:hAnsi="Arial" w:cs="Arial"/>
          <w:color w:val="000000"/>
          <w:sz w:val="20"/>
          <w:szCs w:val="20"/>
          <w:lang w:eastAsia="it-IT"/>
        </w:rPr>
        <w:t>- adeguamento dell’organico di diritto alle situazioni di fatto, almeno alla dotazione dello scorso anno (oltre 9.000 posti);</w:t>
      </w:r>
    </w:p>
    <w:p w:rsidR="00487582" w:rsidRPr="00487582" w:rsidRDefault="00487582" w:rsidP="00487582">
      <w:pPr>
        <w:spacing w:after="150" w:line="240" w:lineRule="auto"/>
        <w:jc w:val="both"/>
        <w:rPr>
          <w:rFonts w:ascii="Arial" w:eastAsia="Times New Roman" w:hAnsi="Arial" w:cs="Arial"/>
          <w:color w:val="000000"/>
          <w:sz w:val="20"/>
          <w:szCs w:val="20"/>
          <w:lang w:eastAsia="it-IT"/>
        </w:rPr>
      </w:pPr>
      <w:r w:rsidRPr="00487582">
        <w:rPr>
          <w:rFonts w:ascii="Arial" w:eastAsia="Times New Roman" w:hAnsi="Arial" w:cs="Arial"/>
          <w:color w:val="000000"/>
          <w:sz w:val="20"/>
          <w:szCs w:val="20"/>
          <w:lang w:eastAsia="it-IT"/>
        </w:rPr>
        <w:t>- revisione delle norme che impediscono le sostituzioni o loro interpretazione estensiva nei casi di assenze lunghe (maternità, congedi biennali etc.).</w:t>
      </w:r>
    </w:p>
    <w:p w:rsidR="00487582" w:rsidRPr="00487582" w:rsidRDefault="00487582" w:rsidP="00487582">
      <w:pPr>
        <w:spacing w:after="150" w:line="240" w:lineRule="auto"/>
        <w:jc w:val="both"/>
        <w:rPr>
          <w:rFonts w:ascii="Arial" w:eastAsia="Times New Roman" w:hAnsi="Arial" w:cs="Arial"/>
          <w:color w:val="000000"/>
          <w:sz w:val="20"/>
          <w:szCs w:val="20"/>
          <w:lang w:eastAsia="it-IT"/>
        </w:rPr>
      </w:pPr>
      <w:r w:rsidRPr="00487582">
        <w:rPr>
          <w:rFonts w:ascii="Arial" w:eastAsia="Times New Roman" w:hAnsi="Arial" w:cs="Arial"/>
          <w:color w:val="000000"/>
          <w:sz w:val="20"/>
          <w:szCs w:val="20"/>
          <w:lang w:eastAsia="it-IT"/>
        </w:rPr>
        <w:t>Senza questi interventi urgenti è difficile che a settembre la scuola possa funzionare correttamente.</w:t>
      </w:r>
    </w:p>
    <w:p w:rsidR="00487582" w:rsidRPr="00487582" w:rsidRDefault="00487582" w:rsidP="00487582">
      <w:pPr>
        <w:spacing w:after="150" w:line="240" w:lineRule="auto"/>
        <w:jc w:val="both"/>
        <w:rPr>
          <w:rFonts w:ascii="Arial" w:eastAsia="Times New Roman" w:hAnsi="Arial" w:cs="Arial"/>
          <w:color w:val="000000"/>
          <w:sz w:val="20"/>
          <w:szCs w:val="20"/>
          <w:lang w:eastAsia="it-IT"/>
        </w:rPr>
      </w:pPr>
      <w:r w:rsidRPr="00487582">
        <w:rPr>
          <w:rFonts w:ascii="Arial" w:eastAsia="Times New Roman" w:hAnsi="Arial" w:cs="Arial"/>
          <w:color w:val="000000"/>
          <w:sz w:val="20"/>
          <w:szCs w:val="20"/>
          <w:lang w:eastAsia="it-IT"/>
        </w:rPr>
        <w:t>La Uil scuola ha anche rappresentato l’esigenza di risolvere altre questioni, anche attraverso il ripristino di istituti contrattuali ancora vigenti, come: istituzione organico funzionale, ripresa della mobilità professionale tra aree, riattivazione delle procedure per l’attribuzione delle posizioni economiche, istituzione delle figure di coordinamento amministrativo e tecnico da implementare nelle reti di scuole, coinvolgimento degli AT nei percorsi didattici </w:t>
      </w:r>
      <w:proofErr w:type="spellStart"/>
      <w:r w:rsidRPr="00487582">
        <w:rPr>
          <w:rFonts w:ascii="Arial" w:eastAsia="Times New Roman" w:hAnsi="Arial" w:cs="Arial"/>
          <w:color w:val="000000"/>
          <w:sz w:val="20"/>
          <w:szCs w:val="20"/>
          <w:lang w:eastAsia="it-IT"/>
        </w:rPr>
        <w:t>laboratoriali</w:t>
      </w:r>
      <w:proofErr w:type="spellEnd"/>
      <w:r w:rsidRPr="00487582">
        <w:rPr>
          <w:rFonts w:ascii="Arial" w:eastAsia="Times New Roman" w:hAnsi="Arial" w:cs="Arial"/>
          <w:color w:val="000000"/>
          <w:sz w:val="20"/>
          <w:szCs w:val="20"/>
          <w:lang w:eastAsia="it-IT"/>
        </w:rPr>
        <w:t xml:space="preserve"> e supporto al potenziamento dell’offerta formativa e delle attività progettuali, superamento dell’esternalizzazione dei servizi </w:t>
      </w:r>
      <w:proofErr w:type="spellStart"/>
      <w:r w:rsidRPr="00487582">
        <w:rPr>
          <w:rFonts w:ascii="Arial" w:eastAsia="Times New Roman" w:hAnsi="Arial" w:cs="Arial"/>
          <w:color w:val="000000"/>
          <w:sz w:val="20"/>
          <w:szCs w:val="20"/>
          <w:lang w:eastAsia="it-IT"/>
        </w:rPr>
        <w:t>Ata</w:t>
      </w:r>
      <w:proofErr w:type="spellEnd"/>
      <w:r w:rsidRPr="00487582">
        <w:rPr>
          <w:rFonts w:ascii="Arial" w:eastAsia="Times New Roman" w:hAnsi="Arial" w:cs="Arial"/>
          <w:color w:val="000000"/>
          <w:sz w:val="20"/>
          <w:szCs w:val="20"/>
          <w:lang w:eastAsia="it-IT"/>
        </w:rPr>
        <w:t>, formazione sui processi di innovazione introdotti dalla 107, bando di concorso per DSGA con un percorso riservato per gli Assistenti Amministrativi che da più anni svolgono funzioni superiori, atto di indirizzo per la retribuzione dei DSGA reggenti di scuole sottodimensionate.</w:t>
      </w:r>
    </w:p>
    <w:p w:rsidR="00487582" w:rsidRPr="00487582" w:rsidRDefault="00487582" w:rsidP="00487582">
      <w:pPr>
        <w:spacing w:after="150" w:line="240" w:lineRule="auto"/>
        <w:jc w:val="both"/>
        <w:rPr>
          <w:rFonts w:ascii="Arial" w:eastAsia="Times New Roman" w:hAnsi="Arial" w:cs="Arial"/>
          <w:color w:val="000000"/>
          <w:sz w:val="20"/>
          <w:szCs w:val="20"/>
          <w:lang w:eastAsia="it-IT"/>
        </w:rPr>
      </w:pPr>
      <w:r w:rsidRPr="00487582">
        <w:rPr>
          <w:rFonts w:ascii="Arial" w:eastAsia="Times New Roman" w:hAnsi="Arial" w:cs="Arial"/>
          <w:color w:val="000000"/>
          <w:sz w:val="20"/>
          <w:szCs w:val="20"/>
          <w:lang w:eastAsia="it-IT"/>
        </w:rPr>
        <w:t xml:space="preserve">Rispetto ai problemi posti dai sindacati il Sottosegretario Faraone ha comunicato gli orientamenti del </w:t>
      </w:r>
      <w:proofErr w:type="spellStart"/>
      <w:r w:rsidRPr="00487582">
        <w:rPr>
          <w:rFonts w:ascii="Arial" w:eastAsia="Times New Roman" w:hAnsi="Arial" w:cs="Arial"/>
          <w:color w:val="000000"/>
          <w:sz w:val="20"/>
          <w:szCs w:val="20"/>
          <w:lang w:eastAsia="it-IT"/>
        </w:rPr>
        <w:t>Miur</w:t>
      </w:r>
      <w:proofErr w:type="spellEnd"/>
      <w:r w:rsidRPr="00487582">
        <w:rPr>
          <w:rFonts w:ascii="Arial" w:eastAsia="Times New Roman" w:hAnsi="Arial" w:cs="Arial"/>
          <w:color w:val="000000"/>
          <w:sz w:val="20"/>
          <w:szCs w:val="20"/>
          <w:lang w:eastAsia="it-IT"/>
        </w:rPr>
        <w:t>:</w:t>
      </w:r>
    </w:p>
    <w:p w:rsidR="00487582" w:rsidRPr="00487582" w:rsidRDefault="00487582" w:rsidP="00487582">
      <w:pPr>
        <w:spacing w:after="150" w:line="240" w:lineRule="auto"/>
        <w:jc w:val="both"/>
        <w:rPr>
          <w:rFonts w:ascii="Arial" w:eastAsia="Times New Roman" w:hAnsi="Arial" w:cs="Arial"/>
          <w:color w:val="000000"/>
          <w:sz w:val="20"/>
          <w:szCs w:val="20"/>
          <w:lang w:eastAsia="it-IT"/>
        </w:rPr>
      </w:pPr>
      <w:r w:rsidRPr="00487582">
        <w:rPr>
          <w:rFonts w:ascii="Arial" w:eastAsia="Times New Roman" w:hAnsi="Arial" w:cs="Arial"/>
          <w:color w:val="000000"/>
          <w:sz w:val="20"/>
          <w:szCs w:val="20"/>
          <w:lang w:eastAsia="it-IT"/>
        </w:rPr>
        <w:t>- rinvio al prossimo gennaio delle decisioni sul rifinanziamento del progetto “scuole belle” e di quelle sulle esternalizzazioni dei servizi che, con ogni probabilità, continueranno ad essere gestite con le attuali modalità.</w:t>
      </w:r>
    </w:p>
    <w:p w:rsidR="00487582" w:rsidRPr="00487582" w:rsidRDefault="00487582" w:rsidP="00487582">
      <w:pPr>
        <w:spacing w:after="150" w:line="240" w:lineRule="auto"/>
        <w:jc w:val="both"/>
        <w:rPr>
          <w:rFonts w:ascii="Arial" w:eastAsia="Times New Roman" w:hAnsi="Arial" w:cs="Arial"/>
          <w:color w:val="000000"/>
          <w:sz w:val="20"/>
          <w:szCs w:val="20"/>
          <w:lang w:eastAsia="it-IT"/>
        </w:rPr>
      </w:pPr>
      <w:r w:rsidRPr="00487582">
        <w:rPr>
          <w:rFonts w:ascii="Arial" w:eastAsia="Times New Roman" w:hAnsi="Arial" w:cs="Arial"/>
          <w:color w:val="000000"/>
          <w:sz w:val="20"/>
          <w:szCs w:val="20"/>
          <w:lang w:eastAsia="it-IT"/>
        </w:rPr>
        <w:t>- sulle supplenze, essendo argomento di modifica legislativa, ogni decisione è rinviata alla prossima legge di stabilità;</w:t>
      </w:r>
    </w:p>
    <w:p w:rsidR="00487582" w:rsidRPr="00487582" w:rsidRDefault="00487582" w:rsidP="00487582">
      <w:pPr>
        <w:spacing w:after="150" w:line="240" w:lineRule="auto"/>
        <w:jc w:val="both"/>
        <w:rPr>
          <w:rFonts w:ascii="Arial" w:eastAsia="Times New Roman" w:hAnsi="Arial" w:cs="Arial"/>
          <w:color w:val="000000"/>
          <w:sz w:val="20"/>
          <w:szCs w:val="20"/>
          <w:lang w:eastAsia="it-IT"/>
        </w:rPr>
      </w:pPr>
      <w:r w:rsidRPr="00487582">
        <w:rPr>
          <w:rFonts w:ascii="Arial" w:eastAsia="Times New Roman" w:hAnsi="Arial" w:cs="Arial"/>
          <w:color w:val="000000"/>
          <w:sz w:val="20"/>
          <w:szCs w:val="20"/>
          <w:lang w:eastAsia="it-IT"/>
        </w:rPr>
        <w:t>- verrà bandito in tempi certi il concorso per DSGA, avremo elementi di maggiore dettaglio nei prossimi giorni;</w:t>
      </w:r>
    </w:p>
    <w:p w:rsidR="00487582" w:rsidRPr="00487582" w:rsidRDefault="00487582" w:rsidP="00487582">
      <w:pPr>
        <w:spacing w:after="150" w:line="240" w:lineRule="auto"/>
        <w:jc w:val="both"/>
        <w:rPr>
          <w:rFonts w:ascii="Arial" w:eastAsia="Times New Roman" w:hAnsi="Arial" w:cs="Arial"/>
          <w:color w:val="000000"/>
          <w:sz w:val="20"/>
          <w:szCs w:val="20"/>
          <w:lang w:eastAsia="it-IT"/>
        </w:rPr>
      </w:pPr>
      <w:r w:rsidRPr="00487582">
        <w:rPr>
          <w:rFonts w:ascii="Arial" w:eastAsia="Times New Roman" w:hAnsi="Arial" w:cs="Arial"/>
          <w:color w:val="000000"/>
          <w:sz w:val="20"/>
          <w:szCs w:val="20"/>
          <w:lang w:eastAsia="it-IT"/>
        </w:rPr>
        <w:t xml:space="preserve">- sulle nomine in ruolo è in atto una interlocuzione con MEF e Funzione Pubblica che dovrebbe portare ad accogliere le richieste sindacali per la copertura del turn-over del 2015/16 e 2016/17. Non ci sono ancora certezze né sulle aliquote complessive né sui tempi. Comunque, ad avviso del </w:t>
      </w:r>
      <w:proofErr w:type="spellStart"/>
      <w:r w:rsidRPr="00487582">
        <w:rPr>
          <w:rFonts w:ascii="Arial" w:eastAsia="Times New Roman" w:hAnsi="Arial" w:cs="Arial"/>
          <w:color w:val="000000"/>
          <w:sz w:val="20"/>
          <w:szCs w:val="20"/>
          <w:lang w:eastAsia="it-IT"/>
        </w:rPr>
        <w:t>Miur</w:t>
      </w:r>
      <w:proofErr w:type="spellEnd"/>
      <w:r w:rsidRPr="00487582">
        <w:rPr>
          <w:rFonts w:ascii="Arial" w:eastAsia="Times New Roman" w:hAnsi="Arial" w:cs="Arial"/>
          <w:color w:val="000000"/>
          <w:sz w:val="20"/>
          <w:szCs w:val="20"/>
          <w:lang w:eastAsia="it-IT"/>
        </w:rPr>
        <w:t>, la decisione sembra acquisita.</w:t>
      </w:r>
    </w:p>
    <w:p w:rsidR="00487582" w:rsidRPr="00487582" w:rsidRDefault="00487582" w:rsidP="00487582">
      <w:pPr>
        <w:spacing w:after="150" w:line="240" w:lineRule="auto"/>
        <w:jc w:val="both"/>
        <w:rPr>
          <w:rFonts w:ascii="Arial" w:eastAsia="Times New Roman" w:hAnsi="Arial" w:cs="Arial"/>
          <w:color w:val="000000"/>
          <w:sz w:val="20"/>
          <w:szCs w:val="20"/>
          <w:lang w:eastAsia="it-IT"/>
        </w:rPr>
      </w:pPr>
      <w:r w:rsidRPr="00487582">
        <w:rPr>
          <w:rFonts w:ascii="Arial" w:eastAsia="Times New Roman" w:hAnsi="Arial" w:cs="Arial"/>
          <w:color w:val="000000"/>
          <w:sz w:val="20"/>
          <w:szCs w:val="20"/>
          <w:lang w:eastAsia="it-IT"/>
        </w:rPr>
        <w:t xml:space="preserve">- anche sull’organico di fatto il </w:t>
      </w:r>
      <w:proofErr w:type="spellStart"/>
      <w:r w:rsidRPr="00487582">
        <w:rPr>
          <w:rFonts w:ascii="Arial" w:eastAsia="Times New Roman" w:hAnsi="Arial" w:cs="Arial"/>
          <w:color w:val="000000"/>
          <w:sz w:val="20"/>
          <w:szCs w:val="20"/>
          <w:lang w:eastAsia="it-IT"/>
        </w:rPr>
        <w:t>Miur</w:t>
      </w:r>
      <w:proofErr w:type="spellEnd"/>
      <w:r w:rsidRPr="00487582">
        <w:rPr>
          <w:rFonts w:ascii="Arial" w:eastAsia="Times New Roman" w:hAnsi="Arial" w:cs="Arial"/>
          <w:color w:val="000000"/>
          <w:sz w:val="20"/>
          <w:szCs w:val="20"/>
          <w:lang w:eastAsia="it-IT"/>
        </w:rPr>
        <w:t xml:space="preserve"> ha comunicato di avere in atto una interlocuzione con FP e MEF per ottenere i 9.000 posti dello scorso anno, di cui non sia ancora certezza, ma indispensabili per fare funzionare le scuole.  </w:t>
      </w:r>
    </w:p>
    <w:p w:rsidR="00487582" w:rsidRDefault="00487582" w:rsidP="00487582">
      <w:pPr>
        <w:spacing w:after="150" w:line="240" w:lineRule="auto"/>
        <w:jc w:val="both"/>
        <w:rPr>
          <w:rFonts w:ascii="Arial" w:eastAsia="Times New Roman" w:hAnsi="Arial" w:cs="Arial"/>
          <w:color w:val="000000"/>
          <w:sz w:val="20"/>
          <w:szCs w:val="20"/>
          <w:lang w:eastAsia="it-IT"/>
        </w:rPr>
      </w:pPr>
      <w:r w:rsidRPr="00487582">
        <w:rPr>
          <w:rFonts w:ascii="Arial" w:eastAsia="Times New Roman" w:hAnsi="Arial" w:cs="Arial"/>
          <w:color w:val="000000"/>
          <w:sz w:val="20"/>
          <w:szCs w:val="20"/>
          <w:lang w:eastAsia="it-IT"/>
        </w:rPr>
        <w:t>La Uil ha registrato positivamente l’impegno del Sottosegretario Faraone per sbloccare le nomine in ruolo ma restiamo in attesa per verificare i risultati sull’organico di fatto dal quale consegue il buon funzionamento delle scuole.</w:t>
      </w:r>
    </w:p>
    <w:p w:rsidR="00487582" w:rsidRPr="00487582" w:rsidRDefault="00487582" w:rsidP="00487582">
      <w:pPr>
        <w:spacing w:after="150" w:line="240" w:lineRule="auto"/>
        <w:jc w:val="both"/>
        <w:rPr>
          <w:rFonts w:ascii="Arial" w:eastAsia="Times New Roman" w:hAnsi="Arial" w:cs="Arial"/>
          <w:color w:val="000000"/>
          <w:sz w:val="20"/>
          <w:szCs w:val="20"/>
          <w:lang w:eastAsia="it-IT"/>
        </w:rPr>
      </w:pPr>
    </w:p>
    <w:p w:rsidR="00487582" w:rsidRPr="00487582" w:rsidRDefault="00487582" w:rsidP="00487582">
      <w:pPr>
        <w:spacing w:after="150" w:line="240" w:lineRule="auto"/>
        <w:jc w:val="both"/>
        <w:rPr>
          <w:rFonts w:ascii="Arial" w:eastAsia="Times New Roman" w:hAnsi="Arial" w:cs="Arial"/>
          <w:color w:val="000000"/>
          <w:sz w:val="20"/>
          <w:szCs w:val="20"/>
          <w:lang w:eastAsia="it-IT"/>
        </w:rPr>
      </w:pPr>
      <w:r w:rsidRPr="00487582">
        <w:rPr>
          <w:rFonts w:ascii="Arial" w:eastAsia="Times New Roman" w:hAnsi="Arial" w:cs="Arial"/>
          <w:color w:val="000000"/>
          <w:sz w:val="20"/>
          <w:szCs w:val="20"/>
          <w:lang w:eastAsia="it-IT"/>
        </w:rPr>
        <w:t>  </w:t>
      </w:r>
    </w:p>
    <w:p w:rsidR="00487582" w:rsidRPr="00487582" w:rsidRDefault="00487582" w:rsidP="00487582">
      <w:pPr>
        <w:spacing w:after="150" w:line="240" w:lineRule="auto"/>
        <w:jc w:val="both"/>
        <w:rPr>
          <w:rFonts w:ascii="Arial" w:eastAsia="Times New Roman" w:hAnsi="Arial" w:cs="Arial"/>
          <w:b/>
          <w:color w:val="000000"/>
          <w:sz w:val="24"/>
          <w:szCs w:val="24"/>
          <w:lang w:eastAsia="it-IT"/>
        </w:rPr>
      </w:pPr>
      <w:r w:rsidRPr="00487582">
        <w:rPr>
          <w:rFonts w:ascii="Arial" w:eastAsia="Times New Roman" w:hAnsi="Arial" w:cs="Arial"/>
          <w:b/>
          <w:color w:val="000000"/>
          <w:sz w:val="24"/>
          <w:szCs w:val="24"/>
          <w:lang w:eastAsia="it-IT"/>
        </w:rPr>
        <w:lastRenderedPageBreak/>
        <w:t>Mobilità personale docente scuola primaria</w:t>
      </w:r>
    </w:p>
    <w:p w:rsidR="00487582" w:rsidRPr="00487582" w:rsidRDefault="00487582" w:rsidP="00487582">
      <w:pPr>
        <w:spacing w:after="150" w:line="240" w:lineRule="auto"/>
        <w:jc w:val="both"/>
        <w:rPr>
          <w:rFonts w:ascii="Arial" w:eastAsia="Times New Roman" w:hAnsi="Arial" w:cs="Arial"/>
          <w:color w:val="000000"/>
          <w:sz w:val="20"/>
          <w:szCs w:val="20"/>
          <w:lang w:eastAsia="it-IT"/>
        </w:rPr>
      </w:pPr>
      <w:r w:rsidRPr="00487582">
        <w:rPr>
          <w:rFonts w:ascii="Arial" w:eastAsia="Times New Roman" w:hAnsi="Arial" w:cs="Arial"/>
          <w:color w:val="000000"/>
          <w:sz w:val="20"/>
          <w:szCs w:val="20"/>
          <w:lang w:eastAsia="it-IT"/>
        </w:rPr>
        <w:t>A margine dell’incontro la Uil scuola ha rappresentato al Sottosegretario Faraone la forte criticità che si è determinata a seguito della pubblicazione dei movimenti relativi alla scuola primaria.</w:t>
      </w:r>
    </w:p>
    <w:p w:rsidR="00487582" w:rsidRPr="00487582" w:rsidRDefault="00487582" w:rsidP="00487582">
      <w:pPr>
        <w:spacing w:after="150" w:line="240" w:lineRule="auto"/>
        <w:jc w:val="both"/>
        <w:rPr>
          <w:rFonts w:ascii="Arial" w:eastAsia="Times New Roman" w:hAnsi="Arial" w:cs="Arial"/>
          <w:color w:val="000000"/>
          <w:sz w:val="20"/>
          <w:szCs w:val="20"/>
          <w:lang w:eastAsia="it-IT"/>
        </w:rPr>
      </w:pPr>
      <w:r w:rsidRPr="00487582">
        <w:rPr>
          <w:rFonts w:ascii="Arial" w:eastAsia="Times New Roman" w:hAnsi="Arial" w:cs="Arial"/>
          <w:color w:val="000000"/>
          <w:sz w:val="20"/>
          <w:szCs w:val="20"/>
          <w:lang w:eastAsia="it-IT"/>
        </w:rPr>
        <w:t>Si sono registrati moltissimi errori e incongruenze che stanno generando proteste e una serie infinita di ricorsi.</w:t>
      </w:r>
    </w:p>
    <w:p w:rsidR="00487582" w:rsidRPr="00487582" w:rsidRDefault="00487582" w:rsidP="00487582">
      <w:pPr>
        <w:spacing w:after="150" w:line="240" w:lineRule="auto"/>
        <w:jc w:val="both"/>
        <w:rPr>
          <w:rFonts w:ascii="Arial" w:eastAsia="Times New Roman" w:hAnsi="Arial" w:cs="Arial"/>
          <w:color w:val="000000"/>
          <w:sz w:val="20"/>
          <w:szCs w:val="20"/>
          <w:lang w:eastAsia="it-IT"/>
        </w:rPr>
      </w:pPr>
      <w:r w:rsidRPr="00487582">
        <w:rPr>
          <w:rFonts w:ascii="Arial" w:eastAsia="Times New Roman" w:hAnsi="Arial" w:cs="Arial"/>
          <w:color w:val="000000"/>
          <w:sz w:val="20"/>
          <w:szCs w:val="20"/>
          <w:lang w:eastAsia="it-IT"/>
        </w:rPr>
        <w:t>A Napoli addirittura è prevista una prima forte protesta a Piazza del Plebiscito nei prossimi giorni.</w:t>
      </w:r>
    </w:p>
    <w:p w:rsidR="00487582" w:rsidRPr="00487582" w:rsidRDefault="00487582" w:rsidP="00487582">
      <w:pPr>
        <w:spacing w:after="150" w:line="240" w:lineRule="auto"/>
        <w:jc w:val="both"/>
        <w:rPr>
          <w:rFonts w:ascii="Arial" w:eastAsia="Times New Roman" w:hAnsi="Arial" w:cs="Arial"/>
          <w:color w:val="000000"/>
          <w:sz w:val="20"/>
          <w:szCs w:val="20"/>
          <w:lang w:eastAsia="it-IT"/>
        </w:rPr>
      </w:pPr>
      <w:r w:rsidRPr="00487582">
        <w:rPr>
          <w:rFonts w:ascii="Arial" w:eastAsia="Times New Roman" w:hAnsi="Arial" w:cs="Arial"/>
          <w:color w:val="000000"/>
          <w:sz w:val="20"/>
          <w:szCs w:val="20"/>
          <w:lang w:eastAsia="it-IT"/>
        </w:rPr>
        <w:t xml:space="preserve">Le situazioni sono le più svariate, si va dalla completa sparizione degli insegnanti dagli elenchi alla mancata attribuzione delle precedenze per la Legge 104, alla dubbia applicazione delle regole sulla </w:t>
      </w:r>
      <w:proofErr w:type="spellStart"/>
      <w:r w:rsidRPr="00487582">
        <w:rPr>
          <w:rFonts w:ascii="Arial" w:eastAsia="Times New Roman" w:hAnsi="Arial" w:cs="Arial"/>
          <w:color w:val="000000"/>
          <w:sz w:val="20"/>
          <w:szCs w:val="20"/>
          <w:lang w:eastAsia="it-IT"/>
        </w:rPr>
        <w:t>viciniorietà</w:t>
      </w:r>
      <w:proofErr w:type="spellEnd"/>
      <w:r w:rsidRPr="00487582">
        <w:rPr>
          <w:rFonts w:ascii="Arial" w:eastAsia="Times New Roman" w:hAnsi="Arial" w:cs="Arial"/>
          <w:color w:val="000000"/>
          <w:sz w:val="20"/>
          <w:szCs w:val="20"/>
          <w:lang w:eastAsia="it-IT"/>
        </w:rPr>
        <w:t>, docenti che avevano diritto ad essere trasferiti in una città e si ritrovano a centinaia di chilometri di distanza.</w:t>
      </w:r>
    </w:p>
    <w:p w:rsidR="00487582" w:rsidRPr="00487582" w:rsidRDefault="00487582" w:rsidP="00487582">
      <w:pPr>
        <w:spacing w:after="150" w:line="240" w:lineRule="auto"/>
        <w:jc w:val="both"/>
        <w:rPr>
          <w:rFonts w:ascii="Arial" w:eastAsia="Times New Roman" w:hAnsi="Arial" w:cs="Arial"/>
          <w:color w:val="000000"/>
          <w:sz w:val="20"/>
          <w:szCs w:val="20"/>
          <w:lang w:eastAsia="it-IT"/>
        </w:rPr>
      </w:pPr>
      <w:r w:rsidRPr="00487582">
        <w:rPr>
          <w:rFonts w:ascii="Arial" w:eastAsia="Times New Roman" w:hAnsi="Arial" w:cs="Arial"/>
          <w:color w:val="000000"/>
          <w:sz w:val="20"/>
          <w:szCs w:val="20"/>
          <w:lang w:eastAsia="it-IT"/>
        </w:rPr>
        <w:t>Per il resto abbiamo assistito ad un vero e proprio esodo forzato delle persone: sono finiti in una regione diversa da quella di appartenenza oltre 5.000 campani, 4.000 siciliani, quasi 2.000 calabresi, oltre 1.200 pugliesi, solo per fare qualche esempio.</w:t>
      </w:r>
    </w:p>
    <w:p w:rsidR="00487582" w:rsidRPr="00487582" w:rsidRDefault="00487582" w:rsidP="00487582">
      <w:pPr>
        <w:spacing w:after="150" w:line="240" w:lineRule="auto"/>
        <w:jc w:val="both"/>
        <w:rPr>
          <w:rFonts w:ascii="Arial" w:eastAsia="Times New Roman" w:hAnsi="Arial" w:cs="Arial"/>
          <w:color w:val="000000"/>
          <w:sz w:val="20"/>
          <w:szCs w:val="20"/>
          <w:lang w:eastAsia="it-IT"/>
        </w:rPr>
      </w:pPr>
      <w:r w:rsidRPr="00487582">
        <w:rPr>
          <w:rFonts w:ascii="Arial" w:eastAsia="Times New Roman" w:hAnsi="Arial" w:cs="Arial"/>
          <w:color w:val="000000"/>
          <w:sz w:val="20"/>
          <w:szCs w:val="20"/>
          <w:lang w:eastAsia="it-IT"/>
        </w:rPr>
        <w:t>A queste persone è dovuta una risposta in termini di chiarezza e trasparenza, rispetto alle proprie posizioni giuridiche, come alle Organizzazioni sindacali, è dovuta la necessaria informazione e gli atti di supporto per verificare che la mobilità abbia seguito le regole contrattuali. Nel caso si dovessero, come noi crediamo, accertare penalizzazioni sulle posizioni giuridiche e contrattuali, frutto di errori ed omissioni, questi vanno tempestivamente corretti, per evitare una serie infinita di ricorsi che potrebbero pregiudicare lo stesso avvio dell’anno scolastico.</w:t>
      </w:r>
    </w:p>
    <w:p w:rsidR="00487582" w:rsidRPr="00487582" w:rsidRDefault="00487582" w:rsidP="00487582">
      <w:pPr>
        <w:spacing w:after="150" w:line="240" w:lineRule="auto"/>
        <w:jc w:val="both"/>
        <w:rPr>
          <w:rFonts w:ascii="Arial" w:eastAsia="Times New Roman" w:hAnsi="Arial" w:cs="Arial"/>
          <w:color w:val="000000"/>
          <w:sz w:val="20"/>
          <w:szCs w:val="20"/>
          <w:lang w:eastAsia="it-IT"/>
        </w:rPr>
      </w:pPr>
      <w:r w:rsidRPr="00487582">
        <w:rPr>
          <w:rFonts w:ascii="Arial" w:eastAsia="Times New Roman" w:hAnsi="Arial" w:cs="Arial"/>
          <w:color w:val="000000"/>
          <w:sz w:val="20"/>
          <w:szCs w:val="20"/>
          <w:lang w:eastAsia="it-IT"/>
        </w:rPr>
        <w:t>Il Sottosegretario ha manifestato la granitica certezza sulla bontà delle operazioni.</w:t>
      </w:r>
    </w:p>
    <w:p w:rsidR="00487582" w:rsidRPr="00487582" w:rsidRDefault="00487582" w:rsidP="00487582">
      <w:pPr>
        <w:spacing w:after="150" w:line="240" w:lineRule="auto"/>
        <w:jc w:val="both"/>
        <w:rPr>
          <w:rFonts w:ascii="Arial" w:eastAsia="Times New Roman" w:hAnsi="Arial" w:cs="Arial"/>
          <w:color w:val="000000"/>
          <w:sz w:val="20"/>
          <w:szCs w:val="20"/>
          <w:lang w:eastAsia="it-IT"/>
        </w:rPr>
      </w:pPr>
      <w:r w:rsidRPr="00487582">
        <w:rPr>
          <w:rFonts w:ascii="Arial" w:eastAsia="Times New Roman" w:hAnsi="Arial" w:cs="Arial"/>
          <w:color w:val="000000"/>
          <w:sz w:val="20"/>
          <w:szCs w:val="20"/>
          <w:lang w:eastAsia="it-IT"/>
        </w:rPr>
        <w:t>Come risposta la Uil ha consegnato al Sottosegretario un fascicolo contenente centinaia di reclami relativi ad errori concreti che ci sono stati segnalati dagli stessi interessati e che rappresentano solo una piccola parte delle migliaia che le nostre strutture territoriali stanno raccogliendo. </w:t>
      </w:r>
    </w:p>
    <w:p w:rsidR="00487582" w:rsidRPr="00487582" w:rsidRDefault="00487582" w:rsidP="00487582">
      <w:pPr>
        <w:spacing w:after="150" w:line="240" w:lineRule="auto"/>
        <w:jc w:val="both"/>
        <w:rPr>
          <w:rFonts w:ascii="Arial" w:eastAsia="Times New Roman" w:hAnsi="Arial" w:cs="Arial"/>
          <w:color w:val="000000"/>
          <w:sz w:val="20"/>
          <w:szCs w:val="20"/>
          <w:lang w:eastAsia="it-IT"/>
        </w:rPr>
      </w:pPr>
      <w:r w:rsidRPr="00487582">
        <w:rPr>
          <w:rFonts w:ascii="Arial" w:eastAsia="Times New Roman" w:hAnsi="Arial" w:cs="Arial"/>
          <w:color w:val="000000"/>
          <w:sz w:val="20"/>
          <w:szCs w:val="20"/>
          <w:lang w:eastAsia="it-IT"/>
        </w:rPr>
        <w:t>Per questi, e per gli altri che invieremo nei prossimi giorni, chiediamo una verifica puntuale che porti ad una soluzione chiara e definitiva per tutti.</w:t>
      </w:r>
    </w:p>
    <w:p w:rsidR="00487582" w:rsidRPr="00487582" w:rsidRDefault="00487582" w:rsidP="00487582">
      <w:pPr>
        <w:spacing w:after="150" w:line="240" w:lineRule="auto"/>
        <w:jc w:val="both"/>
        <w:rPr>
          <w:rFonts w:ascii="Arial" w:eastAsia="Times New Roman" w:hAnsi="Arial" w:cs="Arial"/>
          <w:color w:val="000000"/>
          <w:sz w:val="20"/>
          <w:szCs w:val="20"/>
          <w:lang w:eastAsia="it-IT"/>
        </w:rPr>
      </w:pPr>
      <w:r w:rsidRPr="00487582">
        <w:rPr>
          <w:rFonts w:ascii="Arial" w:eastAsia="Times New Roman" w:hAnsi="Arial" w:cs="Arial"/>
          <w:color w:val="000000"/>
          <w:sz w:val="20"/>
          <w:szCs w:val="20"/>
          <w:lang w:eastAsia="it-IT"/>
        </w:rPr>
        <w:t xml:space="preserve">Non è sufficiente il solo impegno del </w:t>
      </w:r>
      <w:proofErr w:type="spellStart"/>
      <w:r w:rsidRPr="00487582">
        <w:rPr>
          <w:rFonts w:ascii="Arial" w:eastAsia="Times New Roman" w:hAnsi="Arial" w:cs="Arial"/>
          <w:color w:val="000000"/>
          <w:sz w:val="20"/>
          <w:szCs w:val="20"/>
          <w:lang w:eastAsia="it-IT"/>
        </w:rPr>
        <w:t>Miur</w:t>
      </w:r>
      <w:proofErr w:type="spellEnd"/>
      <w:r w:rsidRPr="00487582">
        <w:rPr>
          <w:rFonts w:ascii="Arial" w:eastAsia="Times New Roman" w:hAnsi="Arial" w:cs="Arial"/>
          <w:color w:val="000000"/>
          <w:sz w:val="20"/>
          <w:szCs w:val="20"/>
          <w:lang w:eastAsia="it-IT"/>
        </w:rPr>
        <w:t xml:space="preserve"> ma occorrono atti concreti che risolvano in via definitiva i problemi delle persone.</w:t>
      </w:r>
    </w:p>
    <w:p w:rsidR="00487582" w:rsidRPr="00487582" w:rsidRDefault="00487582" w:rsidP="00487582">
      <w:pPr>
        <w:spacing w:after="150" w:line="240" w:lineRule="auto"/>
        <w:jc w:val="both"/>
        <w:rPr>
          <w:rFonts w:ascii="Arial" w:eastAsia="Times New Roman" w:hAnsi="Arial" w:cs="Arial"/>
          <w:color w:val="000000"/>
          <w:sz w:val="20"/>
          <w:szCs w:val="20"/>
          <w:lang w:eastAsia="it-IT"/>
        </w:rPr>
      </w:pPr>
      <w:r w:rsidRPr="00487582">
        <w:rPr>
          <w:rFonts w:ascii="Arial" w:eastAsia="Times New Roman" w:hAnsi="Arial" w:cs="Arial"/>
          <w:color w:val="000000"/>
          <w:sz w:val="20"/>
          <w:szCs w:val="20"/>
          <w:lang w:eastAsia="it-IT"/>
        </w:rPr>
        <w:t>Pertanto, chi non dovesse  ritenersi soddisfatto dall’esito della verifica dell’amministrazione, potrà valersi del supporto legale della Uil scuola a cui saremo costretti a ricorrere con richiesta di risarcimento del danno per le persone che avrebbero avuto diritto ad avere una sede più vantaggiosa.</w:t>
      </w:r>
    </w:p>
    <w:p w:rsidR="00487582" w:rsidRPr="00487582" w:rsidRDefault="00487582" w:rsidP="00487582">
      <w:pPr>
        <w:spacing w:after="150" w:line="240" w:lineRule="auto"/>
        <w:jc w:val="both"/>
        <w:rPr>
          <w:rFonts w:ascii="Arial" w:eastAsia="Times New Roman" w:hAnsi="Arial" w:cs="Arial"/>
          <w:color w:val="000000"/>
          <w:sz w:val="20"/>
          <w:szCs w:val="20"/>
          <w:lang w:eastAsia="it-IT"/>
        </w:rPr>
      </w:pPr>
      <w:r w:rsidRPr="00487582">
        <w:rPr>
          <w:rFonts w:ascii="Arial" w:eastAsia="Times New Roman" w:hAnsi="Arial" w:cs="Arial"/>
          <w:color w:val="000000"/>
          <w:sz w:val="20"/>
          <w:szCs w:val="20"/>
          <w:lang w:eastAsia="it-IT"/>
        </w:rPr>
        <w:t>Inoltre la UIL Scuola registra che sulla questione mobilità, anche per la mancata pubblicazione dei movimenti del primo grado previsti in data odierna, permane la situazione di incertezza che sfocia in caos, difficoltà e diffidenza nei confronti dell'operato  dell'Amministrazione  che ancora una volta tratta l'argomento con grande superficialità e approccio burocratico a danno delle persone che stanno vivendo situazioni personali anche drammatiche.</w:t>
      </w:r>
    </w:p>
    <w:p w:rsidR="00487582" w:rsidRPr="00487582" w:rsidRDefault="00487582" w:rsidP="00487582">
      <w:pPr>
        <w:spacing w:after="150" w:line="240" w:lineRule="auto"/>
        <w:jc w:val="both"/>
        <w:rPr>
          <w:rFonts w:ascii="Arial" w:eastAsia="Times New Roman" w:hAnsi="Arial" w:cs="Arial"/>
          <w:color w:val="000000"/>
          <w:sz w:val="20"/>
          <w:szCs w:val="20"/>
          <w:lang w:eastAsia="it-IT"/>
        </w:rPr>
      </w:pPr>
      <w:r w:rsidRPr="00487582">
        <w:rPr>
          <w:rFonts w:ascii="Arial" w:eastAsia="Times New Roman" w:hAnsi="Arial" w:cs="Arial"/>
          <w:color w:val="000000"/>
          <w:sz w:val="20"/>
          <w:szCs w:val="20"/>
          <w:lang w:eastAsia="it-IT"/>
        </w:rPr>
        <w:t xml:space="preserve">Per la Uil scuola hanno partecipato </w:t>
      </w:r>
      <w:proofErr w:type="spellStart"/>
      <w:r w:rsidRPr="00487582">
        <w:rPr>
          <w:rFonts w:ascii="Arial" w:eastAsia="Times New Roman" w:hAnsi="Arial" w:cs="Arial"/>
          <w:color w:val="000000"/>
          <w:sz w:val="20"/>
          <w:szCs w:val="20"/>
          <w:lang w:eastAsia="it-IT"/>
        </w:rPr>
        <w:t>Noemi</w:t>
      </w:r>
      <w:proofErr w:type="spellEnd"/>
      <w:r w:rsidRPr="00487582">
        <w:rPr>
          <w:rFonts w:ascii="Arial" w:eastAsia="Times New Roman" w:hAnsi="Arial" w:cs="Arial"/>
          <w:color w:val="000000"/>
          <w:sz w:val="20"/>
          <w:szCs w:val="20"/>
          <w:lang w:eastAsia="it-IT"/>
        </w:rPr>
        <w:t xml:space="preserve"> Ranieri e Pasquale Proietti.</w:t>
      </w:r>
    </w:p>
    <w:p w:rsidR="00457CD5" w:rsidRPr="00207061" w:rsidRDefault="00457CD5" w:rsidP="00B35EF9">
      <w:pPr>
        <w:spacing w:after="0"/>
        <w:rPr>
          <w:color w:val="0070C0"/>
        </w:rPr>
      </w:pPr>
    </w:p>
    <w:sectPr w:rsidR="00457CD5" w:rsidRPr="00207061" w:rsidSect="0055350F">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 w:name="Calibri Light">
    <w:altName w:val="Segoe UI"/>
    <w:charset w:val="00"/>
    <w:family w:val="swiss"/>
    <w:pitch w:val="variable"/>
    <w:sig w:usb0="00000001" w:usb1="4000207B" w:usb2="00000000" w:usb3="00000000" w:csb0="0000019F"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A00002EF" w:usb1="40002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F UI Text">
    <w:altName w:val="Times New Roman"/>
    <w:charset w:val="00"/>
    <w:family w:val="auto"/>
    <w:pitch w:val="default"/>
    <w:sig w:usb0="00000000" w:usb1="00000000" w:usb2="00000000" w:usb3="00000000" w:csb0="00000000" w:csb1="00000000"/>
  </w:font>
  <w:font w:name=".SFUIText-Regular">
    <w:charset w:val="00"/>
    <w:family w:val="auto"/>
    <w:pitch w:val="default"/>
    <w:sig w:usb0="00000000" w:usb1="00000000" w:usb2="00000000" w:usb3="00000000" w:csb0="00000000" w:csb1="00000000"/>
  </w:font>
  <w:font w:name="Gill Sans Ultra Bold Condensed">
    <w:panose1 w:val="020B0A06020104020203"/>
    <w:charset w:val="00"/>
    <w:family w:val="swiss"/>
    <w:pitch w:val="variable"/>
    <w:sig w:usb0="00000007" w:usb1="00000000" w:usb2="00000000" w:usb3="00000000" w:csb0="00000003"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E27D6"/>
    <w:multiLevelType w:val="hybridMultilevel"/>
    <w:tmpl w:val="D8EC7F4E"/>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
    <w:nsid w:val="06C31D62"/>
    <w:multiLevelType w:val="hybridMultilevel"/>
    <w:tmpl w:val="FF66AE3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nsid w:val="08DE559B"/>
    <w:multiLevelType w:val="hybridMultilevel"/>
    <w:tmpl w:val="E6E8EDB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CF849FC"/>
    <w:multiLevelType w:val="multilevel"/>
    <w:tmpl w:val="3C2CB30A"/>
    <w:lvl w:ilvl="0">
      <w:numFmt w:val="bullet"/>
      <w:lvlText w:val=""/>
      <w:lvlJc w:val="left"/>
      <w:rPr>
        <w:rFonts w:ascii="Symbol" w:eastAsia="Symbol" w:hAnsi="Symbol"/>
        <w:w w:val="99"/>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
    <w:nsid w:val="0E365627"/>
    <w:multiLevelType w:val="multilevel"/>
    <w:tmpl w:val="BFFA92F2"/>
    <w:lvl w:ilvl="0">
      <w:start w:val="1"/>
      <w:numFmt w:val="decimal"/>
      <w:lvlText w:val="%1."/>
      <w:lvlJc w:val="left"/>
      <w:pPr>
        <w:ind w:left="0" w:firstLine="0"/>
      </w:pPr>
      <w:rPr>
        <w:rFonts w:eastAsia="Verdana" w:hint="default"/>
        <w:b/>
        <w:bCs/>
        <w:sz w:val="28"/>
        <w:szCs w:val="28"/>
      </w:rPr>
    </w:lvl>
    <w:lvl w:ilvl="1">
      <w:numFmt w:val="bullet"/>
      <w:lvlText w:val="•"/>
      <w:lvlJc w:val="left"/>
      <w:pPr>
        <w:ind w:left="0" w:firstLine="0"/>
      </w:pPr>
      <w:rPr>
        <w:rFonts w:hint="default"/>
      </w:rPr>
    </w:lvl>
    <w:lvl w:ilvl="2">
      <w:numFmt w:val="bullet"/>
      <w:lvlText w:val="•"/>
      <w:lvlJc w:val="left"/>
      <w:pPr>
        <w:ind w:left="0" w:firstLine="0"/>
      </w:pPr>
      <w:rPr>
        <w:rFonts w:hint="default"/>
      </w:rPr>
    </w:lvl>
    <w:lvl w:ilvl="3">
      <w:numFmt w:val="bullet"/>
      <w:lvlText w:val="•"/>
      <w:lvlJc w:val="left"/>
      <w:pPr>
        <w:ind w:left="0" w:firstLine="0"/>
      </w:pPr>
      <w:rPr>
        <w:rFonts w:hint="default"/>
      </w:rPr>
    </w:lvl>
    <w:lvl w:ilvl="4">
      <w:numFmt w:val="bullet"/>
      <w:lvlText w:val="•"/>
      <w:lvlJc w:val="left"/>
      <w:pPr>
        <w:ind w:left="0" w:firstLine="0"/>
      </w:pPr>
      <w:rPr>
        <w:rFonts w:hint="default"/>
      </w:rPr>
    </w:lvl>
    <w:lvl w:ilvl="5">
      <w:numFmt w:val="bullet"/>
      <w:lvlText w:val="•"/>
      <w:lvlJc w:val="left"/>
      <w:pPr>
        <w:ind w:left="0" w:firstLine="0"/>
      </w:pPr>
      <w:rPr>
        <w:rFonts w:hint="default"/>
      </w:rPr>
    </w:lvl>
    <w:lvl w:ilvl="6">
      <w:numFmt w:val="bullet"/>
      <w:lvlText w:val="•"/>
      <w:lvlJc w:val="left"/>
      <w:pPr>
        <w:ind w:left="0" w:firstLine="0"/>
      </w:pPr>
      <w:rPr>
        <w:rFonts w:hint="default"/>
      </w:rPr>
    </w:lvl>
    <w:lvl w:ilvl="7">
      <w:numFmt w:val="bullet"/>
      <w:lvlText w:val="•"/>
      <w:lvlJc w:val="left"/>
      <w:pPr>
        <w:ind w:left="0" w:firstLine="0"/>
      </w:pPr>
      <w:rPr>
        <w:rFonts w:hint="default"/>
      </w:rPr>
    </w:lvl>
    <w:lvl w:ilvl="8">
      <w:numFmt w:val="bullet"/>
      <w:lvlText w:val="•"/>
      <w:lvlJc w:val="left"/>
      <w:pPr>
        <w:ind w:left="0" w:firstLine="0"/>
      </w:pPr>
      <w:rPr>
        <w:rFonts w:hint="default"/>
      </w:rPr>
    </w:lvl>
  </w:abstractNum>
  <w:abstractNum w:abstractNumId="5">
    <w:nsid w:val="0F847175"/>
    <w:multiLevelType w:val="hybridMultilevel"/>
    <w:tmpl w:val="DAD852E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09C762A"/>
    <w:multiLevelType w:val="hybridMultilevel"/>
    <w:tmpl w:val="D3026CF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nsid w:val="114C490B"/>
    <w:multiLevelType w:val="hybridMultilevel"/>
    <w:tmpl w:val="E94CB7D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16E45B7F"/>
    <w:multiLevelType w:val="multilevel"/>
    <w:tmpl w:val="A9440ABE"/>
    <w:lvl w:ilvl="0">
      <w:numFmt w:val="bullet"/>
      <w:lvlText w:val=""/>
      <w:lvlJc w:val="left"/>
      <w:rPr>
        <w:rFonts w:ascii="Symbol" w:eastAsia="Symbol" w:hAnsi="Symbol"/>
        <w:w w:val="99"/>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9">
    <w:nsid w:val="1AD1713C"/>
    <w:multiLevelType w:val="hybridMultilevel"/>
    <w:tmpl w:val="D2C2E10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1E2A5E89"/>
    <w:multiLevelType w:val="hybridMultilevel"/>
    <w:tmpl w:val="CF3EFF0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1F314E3B"/>
    <w:multiLevelType w:val="multilevel"/>
    <w:tmpl w:val="F808FC54"/>
    <w:lvl w:ilvl="0">
      <w:numFmt w:val="bullet"/>
      <w:lvlText w:val=""/>
      <w:lvlJc w:val="left"/>
      <w:rPr>
        <w:rFonts w:ascii="Symbol" w:eastAsia="Symbol" w:hAnsi="Symbol"/>
        <w:w w:val="99"/>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2">
    <w:nsid w:val="20CA2A4C"/>
    <w:multiLevelType w:val="hybridMultilevel"/>
    <w:tmpl w:val="A6F20D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2793681A"/>
    <w:multiLevelType w:val="hybridMultilevel"/>
    <w:tmpl w:val="F29AB4B2"/>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4">
    <w:nsid w:val="284D4252"/>
    <w:multiLevelType w:val="hybridMultilevel"/>
    <w:tmpl w:val="12EAE99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2A8E4B59"/>
    <w:multiLevelType w:val="multilevel"/>
    <w:tmpl w:val="CDB8C24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D7D460E"/>
    <w:multiLevelType w:val="hybridMultilevel"/>
    <w:tmpl w:val="8DD6F7D4"/>
    <w:lvl w:ilvl="0" w:tplc="8F589E1C">
      <w:numFmt w:val="bullet"/>
      <w:lvlText w:val="-"/>
      <w:lvlJc w:val="left"/>
      <w:pPr>
        <w:ind w:left="720" w:hanging="360"/>
      </w:pPr>
      <w:rPr>
        <w:rFonts w:ascii="Calibri" w:eastAsia="Calibri" w:hAnsi="Calibri"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7">
    <w:nsid w:val="2E86095B"/>
    <w:multiLevelType w:val="hybridMultilevel"/>
    <w:tmpl w:val="1C58CE8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35536CE8"/>
    <w:multiLevelType w:val="multilevel"/>
    <w:tmpl w:val="959293D0"/>
    <w:lvl w:ilvl="0">
      <w:numFmt w:val="bullet"/>
      <w:lvlText w:val=""/>
      <w:lvlJc w:val="left"/>
      <w:rPr>
        <w:rFonts w:ascii="Symbol" w:eastAsia="Symbol" w:hAnsi="Symbol"/>
        <w:w w:val="99"/>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9">
    <w:nsid w:val="373473EA"/>
    <w:multiLevelType w:val="multilevel"/>
    <w:tmpl w:val="5B66CCB2"/>
    <w:lvl w:ilvl="0">
      <w:start w:val="1"/>
      <w:numFmt w:val="decimal"/>
      <w:lvlText w:val="%1."/>
      <w:lvlJc w:val="left"/>
      <w:rPr>
        <w:rFonts w:eastAsia="Verdana"/>
        <w:b/>
        <w:bCs/>
        <w:w w:val="99"/>
        <w:sz w:val="20"/>
        <w:szCs w:val="20"/>
      </w:rPr>
    </w:lvl>
    <w:lvl w:ilvl="1">
      <w:numFmt w:val="bullet"/>
      <w:lvlText w:val=""/>
      <w:lvlJc w:val="left"/>
      <w:rPr>
        <w:rFonts w:ascii="Symbol" w:eastAsia="Symbol" w:hAnsi="Symbol"/>
        <w:w w:val="99"/>
        <w:sz w:val="20"/>
        <w:szCs w:val="20"/>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0">
    <w:nsid w:val="3D407822"/>
    <w:multiLevelType w:val="multilevel"/>
    <w:tmpl w:val="1772CE9A"/>
    <w:lvl w:ilvl="0">
      <w:numFmt w:val="bullet"/>
      <w:lvlText w:val=""/>
      <w:lvlJc w:val="left"/>
      <w:rPr>
        <w:rFonts w:ascii="Symbol" w:eastAsia="Symbol" w:hAnsi="Symbol"/>
        <w:w w:val="99"/>
        <w:sz w:val="20"/>
        <w:szCs w:val="20"/>
      </w:rPr>
    </w:lvl>
    <w:lvl w:ilvl="1">
      <w:start w:val="1"/>
      <w:numFmt w:val="decimal"/>
      <w:lvlText w:val="%2."/>
      <w:lvlJc w:val="left"/>
      <w:rPr>
        <w:rFonts w:eastAsia="Verdana"/>
        <w:w w:val="99"/>
        <w:sz w:val="20"/>
        <w:szCs w:val="20"/>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1">
    <w:nsid w:val="3F6669F2"/>
    <w:multiLevelType w:val="multilevel"/>
    <w:tmpl w:val="51907EB2"/>
    <w:lvl w:ilvl="0">
      <w:numFmt w:val="bullet"/>
      <w:lvlText w:val=""/>
      <w:lvlJc w:val="left"/>
      <w:rPr>
        <w:rFonts w:ascii="Symbol" w:eastAsia="Symbol" w:hAnsi="Symbol"/>
        <w:w w:val="99"/>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2">
    <w:nsid w:val="405B1CC2"/>
    <w:multiLevelType w:val="multilevel"/>
    <w:tmpl w:val="0ED6AB9E"/>
    <w:lvl w:ilvl="0">
      <w:numFmt w:val="bullet"/>
      <w:lvlText w:val=""/>
      <w:lvlJc w:val="left"/>
      <w:rPr>
        <w:rFonts w:ascii="Symbol" w:eastAsia="Symbol" w:hAnsi="Symbol"/>
        <w:w w:val="99"/>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3">
    <w:nsid w:val="41DD0603"/>
    <w:multiLevelType w:val="hybridMultilevel"/>
    <w:tmpl w:val="95685AF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45AE6493"/>
    <w:multiLevelType w:val="hybridMultilevel"/>
    <w:tmpl w:val="72AEEE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48326A85"/>
    <w:multiLevelType w:val="hybridMultilevel"/>
    <w:tmpl w:val="700E29B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595D0CE4"/>
    <w:multiLevelType w:val="multilevel"/>
    <w:tmpl w:val="70000B8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A082181"/>
    <w:multiLevelType w:val="multilevel"/>
    <w:tmpl w:val="BFFA92F2"/>
    <w:lvl w:ilvl="0">
      <w:start w:val="1"/>
      <w:numFmt w:val="decimal"/>
      <w:lvlText w:val="%1."/>
      <w:lvlJc w:val="left"/>
      <w:pPr>
        <w:ind w:left="0" w:firstLine="0"/>
      </w:pPr>
      <w:rPr>
        <w:rFonts w:eastAsia="Verdana" w:hint="default"/>
        <w:b/>
        <w:bCs/>
        <w:sz w:val="28"/>
        <w:szCs w:val="28"/>
      </w:rPr>
    </w:lvl>
    <w:lvl w:ilvl="1">
      <w:numFmt w:val="bullet"/>
      <w:lvlText w:val="•"/>
      <w:lvlJc w:val="left"/>
      <w:pPr>
        <w:ind w:left="0" w:firstLine="0"/>
      </w:pPr>
      <w:rPr>
        <w:rFonts w:hint="default"/>
      </w:rPr>
    </w:lvl>
    <w:lvl w:ilvl="2">
      <w:numFmt w:val="bullet"/>
      <w:lvlText w:val="•"/>
      <w:lvlJc w:val="left"/>
      <w:pPr>
        <w:ind w:left="0" w:firstLine="0"/>
      </w:pPr>
      <w:rPr>
        <w:rFonts w:hint="default"/>
      </w:rPr>
    </w:lvl>
    <w:lvl w:ilvl="3">
      <w:numFmt w:val="bullet"/>
      <w:lvlText w:val="•"/>
      <w:lvlJc w:val="left"/>
      <w:pPr>
        <w:ind w:left="0" w:firstLine="0"/>
      </w:pPr>
      <w:rPr>
        <w:rFonts w:hint="default"/>
      </w:rPr>
    </w:lvl>
    <w:lvl w:ilvl="4">
      <w:numFmt w:val="bullet"/>
      <w:lvlText w:val="•"/>
      <w:lvlJc w:val="left"/>
      <w:pPr>
        <w:ind w:left="0" w:firstLine="0"/>
      </w:pPr>
      <w:rPr>
        <w:rFonts w:hint="default"/>
      </w:rPr>
    </w:lvl>
    <w:lvl w:ilvl="5">
      <w:numFmt w:val="bullet"/>
      <w:lvlText w:val="•"/>
      <w:lvlJc w:val="left"/>
      <w:pPr>
        <w:ind w:left="0" w:firstLine="0"/>
      </w:pPr>
      <w:rPr>
        <w:rFonts w:hint="default"/>
      </w:rPr>
    </w:lvl>
    <w:lvl w:ilvl="6">
      <w:numFmt w:val="bullet"/>
      <w:lvlText w:val="•"/>
      <w:lvlJc w:val="left"/>
      <w:pPr>
        <w:ind w:left="0" w:firstLine="0"/>
      </w:pPr>
      <w:rPr>
        <w:rFonts w:hint="default"/>
      </w:rPr>
    </w:lvl>
    <w:lvl w:ilvl="7">
      <w:numFmt w:val="bullet"/>
      <w:lvlText w:val="•"/>
      <w:lvlJc w:val="left"/>
      <w:pPr>
        <w:ind w:left="0" w:firstLine="0"/>
      </w:pPr>
      <w:rPr>
        <w:rFonts w:hint="default"/>
      </w:rPr>
    </w:lvl>
    <w:lvl w:ilvl="8">
      <w:numFmt w:val="bullet"/>
      <w:lvlText w:val="•"/>
      <w:lvlJc w:val="left"/>
      <w:pPr>
        <w:ind w:left="0" w:firstLine="0"/>
      </w:pPr>
      <w:rPr>
        <w:rFonts w:hint="default"/>
      </w:rPr>
    </w:lvl>
  </w:abstractNum>
  <w:abstractNum w:abstractNumId="28">
    <w:nsid w:val="615F49DE"/>
    <w:multiLevelType w:val="multilevel"/>
    <w:tmpl w:val="065AF88A"/>
    <w:lvl w:ilvl="0">
      <w:numFmt w:val="bullet"/>
      <w:lvlText w:val=""/>
      <w:lvlJc w:val="left"/>
      <w:rPr>
        <w:rFonts w:ascii="Symbol" w:eastAsia="Symbol" w:hAnsi="Symbol"/>
        <w:w w:val="99"/>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9">
    <w:nsid w:val="64CB09F1"/>
    <w:multiLevelType w:val="multilevel"/>
    <w:tmpl w:val="1C9278D2"/>
    <w:lvl w:ilvl="0">
      <w:numFmt w:val="bullet"/>
      <w:lvlText w:val=""/>
      <w:lvlJc w:val="left"/>
      <w:rPr>
        <w:rFonts w:ascii="Symbol" w:eastAsia="Symbol" w:hAnsi="Symbol"/>
        <w:w w:val="99"/>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0">
    <w:nsid w:val="66E77D89"/>
    <w:multiLevelType w:val="hybridMultilevel"/>
    <w:tmpl w:val="72AA411C"/>
    <w:lvl w:ilvl="0" w:tplc="9554342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6BA96E59"/>
    <w:multiLevelType w:val="hybridMultilevel"/>
    <w:tmpl w:val="6A9EAD68"/>
    <w:lvl w:ilvl="0" w:tplc="04100017">
      <w:start w:val="1"/>
      <w:numFmt w:val="lowerLetter"/>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32">
    <w:nsid w:val="6BF14C26"/>
    <w:multiLevelType w:val="hybridMultilevel"/>
    <w:tmpl w:val="2E10922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7148207B"/>
    <w:multiLevelType w:val="multilevel"/>
    <w:tmpl w:val="82D81DC0"/>
    <w:lvl w:ilvl="0">
      <w:numFmt w:val="bullet"/>
      <w:lvlText w:val=""/>
      <w:lvlJc w:val="left"/>
      <w:rPr>
        <w:rFonts w:ascii="Symbol" w:eastAsia="Symbol" w:hAnsi="Symbol"/>
        <w:w w:val="99"/>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4">
    <w:nsid w:val="73625651"/>
    <w:multiLevelType w:val="hybridMultilevel"/>
    <w:tmpl w:val="64660E9E"/>
    <w:lvl w:ilvl="0" w:tplc="04100001">
      <w:start w:val="1"/>
      <w:numFmt w:val="bullet"/>
      <w:lvlText w:val=""/>
      <w:lvlJc w:val="left"/>
      <w:pPr>
        <w:ind w:left="545" w:hanging="360"/>
      </w:pPr>
      <w:rPr>
        <w:rFonts w:ascii="Symbol" w:hAnsi="Symbol" w:hint="default"/>
      </w:rPr>
    </w:lvl>
    <w:lvl w:ilvl="1" w:tplc="04100003" w:tentative="1">
      <w:start w:val="1"/>
      <w:numFmt w:val="bullet"/>
      <w:lvlText w:val="o"/>
      <w:lvlJc w:val="left"/>
      <w:pPr>
        <w:ind w:left="1265" w:hanging="360"/>
      </w:pPr>
      <w:rPr>
        <w:rFonts w:ascii="Courier New" w:hAnsi="Courier New" w:cs="Courier New" w:hint="default"/>
      </w:rPr>
    </w:lvl>
    <w:lvl w:ilvl="2" w:tplc="04100005" w:tentative="1">
      <w:start w:val="1"/>
      <w:numFmt w:val="bullet"/>
      <w:lvlText w:val=""/>
      <w:lvlJc w:val="left"/>
      <w:pPr>
        <w:ind w:left="1985" w:hanging="360"/>
      </w:pPr>
      <w:rPr>
        <w:rFonts w:ascii="Wingdings" w:hAnsi="Wingdings" w:hint="default"/>
      </w:rPr>
    </w:lvl>
    <w:lvl w:ilvl="3" w:tplc="04100001" w:tentative="1">
      <w:start w:val="1"/>
      <w:numFmt w:val="bullet"/>
      <w:lvlText w:val=""/>
      <w:lvlJc w:val="left"/>
      <w:pPr>
        <w:ind w:left="2705" w:hanging="360"/>
      </w:pPr>
      <w:rPr>
        <w:rFonts w:ascii="Symbol" w:hAnsi="Symbol" w:hint="default"/>
      </w:rPr>
    </w:lvl>
    <w:lvl w:ilvl="4" w:tplc="04100003" w:tentative="1">
      <w:start w:val="1"/>
      <w:numFmt w:val="bullet"/>
      <w:lvlText w:val="o"/>
      <w:lvlJc w:val="left"/>
      <w:pPr>
        <w:ind w:left="3425" w:hanging="360"/>
      </w:pPr>
      <w:rPr>
        <w:rFonts w:ascii="Courier New" w:hAnsi="Courier New" w:cs="Courier New" w:hint="default"/>
      </w:rPr>
    </w:lvl>
    <w:lvl w:ilvl="5" w:tplc="04100005" w:tentative="1">
      <w:start w:val="1"/>
      <w:numFmt w:val="bullet"/>
      <w:lvlText w:val=""/>
      <w:lvlJc w:val="left"/>
      <w:pPr>
        <w:ind w:left="4145" w:hanging="360"/>
      </w:pPr>
      <w:rPr>
        <w:rFonts w:ascii="Wingdings" w:hAnsi="Wingdings" w:hint="default"/>
      </w:rPr>
    </w:lvl>
    <w:lvl w:ilvl="6" w:tplc="04100001" w:tentative="1">
      <w:start w:val="1"/>
      <w:numFmt w:val="bullet"/>
      <w:lvlText w:val=""/>
      <w:lvlJc w:val="left"/>
      <w:pPr>
        <w:ind w:left="4865" w:hanging="360"/>
      </w:pPr>
      <w:rPr>
        <w:rFonts w:ascii="Symbol" w:hAnsi="Symbol" w:hint="default"/>
      </w:rPr>
    </w:lvl>
    <w:lvl w:ilvl="7" w:tplc="04100003" w:tentative="1">
      <w:start w:val="1"/>
      <w:numFmt w:val="bullet"/>
      <w:lvlText w:val="o"/>
      <w:lvlJc w:val="left"/>
      <w:pPr>
        <w:ind w:left="5585" w:hanging="360"/>
      </w:pPr>
      <w:rPr>
        <w:rFonts w:ascii="Courier New" w:hAnsi="Courier New" w:cs="Courier New" w:hint="default"/>
      </w:rPr>
    </w:lvl>
    <w:lvl w:ilvl="8" w:tplc="04100005" w:tentative="1">
      <w:start w:val="1"/>
      <w:numFmt w:val="bullet"/>
      <w:lvlText w:val=""/>
      <w:lvlJc w:val="left"/>
      <w:pPr>
        <w:ind w:left="6305" w:hanging="360"/>
      </w:pPr>
      <w:rPr>
        <w:rFonts w:ascii="Wingdings" w:hAnsi="Wingdings" w:hint="default"/>
      </w:rPr>
    </w:lvl>
  </w:abstractNum>
  <w:abstractNum w:abstractNumId="35">
    <w:nsid w:val="74930029"/>
    <w:multiLevelType w:val="hybridMultilevel"/>
    <w:tmpl w:val="2392F088"/>
    <w:lvl w:ilvl="0" w:tplc="8F589E1C">
      <w:numFmt w:val="bullet"/>
      <w:lvlText w:val="-"/>
      <w:lvlJc w:val="left"/>
      <w:pPr>
        <w:ind w:left="720" w:hanging="360"/>
      </w:pPr>
      <w:rPr>
        <w:rFonts w:ascii="Calibri" w:eastAsia="Calibri" w:hAnsi="Calibri"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6">
    <w:nsid w:val="79DF3215"/>
    <w:multiLevelType w:val="hybridMultilevel"/>
    <w:tmpl w:val="F5DCAAB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nsid w:val="7C911C61"/>
    <w:multiLevelType w:val="multilevel"/>
    <w:tmpl w:val="D8968B0E"/>
    <w:lvl w:ilvl="0">
      <w:numFmt w:val="bullet"/>
      <w:lvlText w:val=""/>
      <w:lvlJc w:val="left"/>
      <w:rPr>
        <w:rFonts w:ascii="Symbol" w:eastAsia="Symbol" w:hAnsi="Symbol"/>
        <w:w w:val="99"/>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8">
    <w:nsid w:val="7E0271A6"/>
    <w:multiLevelType w:val="multilevel"/>
    <w:tmpl w:val="6E5889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0"/>
  </w:num>
  <w:num w:numId="2">
    <w:abstractNumId w:val="38"/>
  </w:num>
  <w:num w:numId="3">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num>
  <w:num w:numId="6">
    <w:abstractNumId w:val="37"/>
  </w:num>
  <w:num w:numId="7">
    <w:abstractNumId w:val="3"/>
  </w:num>
  <w:num w:numId="8">
    <w:abstractNumId w:val="8"/>
  </w:num>
  <w:num w:numId="9">
    <w:abstractNumId w:val="22"/>
  </w:num>
  <w:num w:numId="10">
    <w:abstractNumId w:val="21"/>
  </w:num>
  <w:num w:numId="11">
    <w:abstractNumId w:val="33"/>
  </w:num>
  <w:num w:numId="12">
    <w:abstractNumId w:val="27"/>
    <w:lvlOverride w:ilvl="0">
      <w:startOverride w:val="1"/>
    </w:lvlOverride>
  </w:num>
  <w:num w:numId="13">
    <w:abstractNumId w:val="29"/>
  </w:num>
  <w:num w:numId="14">
    <w:abstractNumId w:val="20"/>
  </w:num>
  <w:num w:numId="15">
    <w:abstractNumId w:val="18"/>
  </w:num>
  <w:num w:numId="16">
    <w:abstractNumId w:val="11"/>
  </w:num>
  <w:num w:numId="17">
    <w:abstractNumId w:val="27"/>
    <w:lvlOverride w:ilvl="0">
      <w:startOverride w:val="1"/>
    </w:lvlOverride>
  </w:num>
  <w:num w:numId="18">
    <w:abstractNumId w:val="28"/>
  </w:num>
  <w:num w:numId="19">
    <w:abstractNumId w:val="19"/>
  </w:num>
  <w:num w:numId="20">
    <w:abstractNumId w:val="2"/>
  </w:num>
  <w:num w:numId="21">
    <w:abstractNumId w:val="25"/>
  </w:num>
  <w:num w:numId="22">
    <w:abstractNumId w:val="12"/>
  </w:num>
  <w:num w:numId="23">
    <w:abstractNumId w:val="14"/>
  </w:num>
  <w:num w:numId="24">
    <w:abstractNumId w:val="9"/>
  </w:num>
  <w:num w:numId="25">
    <w:abstractNumId w:val="36"/>
  </w:num>
  <w:num w:numId="26">
    <w:abstractNumId w:val="0"/>
  </w:num>
  <w:num w:numId="27">
    <w:abstractNumId w:val="7"/>
  </w:num>
  <w:num w:numId="28">
    <w:abstractNumId w:val="23"/>
  </w:num>
  <w:num w:numId="29">
    <w:abstractNumId w:val="10"/>
  </w:num>
  <w:num w:numId="30">
    <w:abstractNumId w:val="34"/>
  </w:num>
  <w:num w:numId="31">
    <w:abstractNumId w:val="32"/>
  </w:num>
  <w:num w:numId="32">
    <w:abstractNumId w:val="5"/>
  </w:num>
  <w:num w:numId="33">
    <w:abstractNumId w:val="24"/>
  </w:num>
  <w:num w:numId="34">
    <w:abstractNumId w:val="17"/>
  </w:num>
  <w:num w:numId="35">
    <w:abstractNumId w:val="4"/>
  </w:num>
  <w:num w:numId="36">
    <w:abstractNumId w:val="6"/>
  </w:num>
  <w:num w:numId="37">
    <w:abstractNumId w:val="1"/>
  </w:num>
  <w:num w:numId="3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num>
  <w:num w:numId="4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defaultTabStop w:val="708"/>
  <w:hyphenationZone w:val="283"/>
  <w:drawingGridHorizontalSpacing w:val="110"/>
  <w:displayHorizontalDrawingGridEvery w:val="2"/>
  <w:characterSpacingControl w:val="doNotCompress"/>
  <w:compat/>
  <w:rsids>
    <w:rsidRoot w:val="00C9288A"/>
    <w:rsid w:val="00006629"/>
    <w:rsid w:val="00075C7E"/>
    <w:rsid w:val="00083BF8"/>
    <w:rsid w:val="000B5CCC"/>
    <w:rsid w:val="000E7078"/>
    <w:rsid w:val="00113EE1"/>
    <w:rsid w:val="00116865"/>
    <w:rsid w:val="00145633"/>
    <w:rsid w:val="001523BF"/>
    <w:rsid w:val="001B50BB"/>
    <w:rsid w:val="001D6E9A"/>
    <w:rsid w:val="001D712A"/>
    <w:rsid w:val="001E6AF7"/>
    <w:rsid w:val="001F54D7"/>
    <w:rsid w:val="00207061"/>
    <w:rsid w:val="002B445B"/>
    <w:rsid w:val="002F32E6"/>
    <w:rsid w:val="00310E05"/>
    <w:rsid w:val="003234E1"/>
    <w:rsid w:val="00385C04"/>
    <w:rsid w:val="003A7F8E"/>
    <w:rsid w:val="003C1C7F"/>
    <w:rsid w:val="00457CD5"/>
    <w:rsid w:val="00487582"/>
    <w:rsid w:val="00522192"/>
    <w:rsid w:val="0055350F"/>
    <w:rsid w:val="00583BCB"/>
    <w:rsid w:val="00597763"/>
    <w:rsid w:val="005A1294"/>
    <w:rsid w:val="005C1066"/>
    <w:rsid w:val="005D10CD"/>
    <w:rsid w:val="00654BCB"/>
    <w:rsid w:val="00677E74"/>
    <w:rsid w:val="00680E06"/>
    <w:rsid w:val="00681FF1"/>
    <w:rsid w:val="00682405"/>
    <w:rsid w:val="006952F5"/>
    <w:rsid w:val="006A2B9E"/>
    <w:rsid w:val="006B7DF0"/>
    <w:rsid w:val="006F5372"/>
    <w:rsid w:val="00737361"/>
    <w:rsid w:val="0074037A"/>
    <w:rsid w:val="00763D17"/>
    <w:rsid w:val="007662FA"/>
    <w:rsid w:val="007D2372"/>
    <w:rsid w:val="008564D2"/>
    <w:rsid w:val="00882902"/>
    <w:rsid w:val="008A21EE"/>
    <w:rsid w:val="00975444"/>
    <w:rsid w:val="009B77D9"/>
    <w:rsid w:val="009D54BC"/>
    <w:rsid w:val="00A1038E"/>
    <w:rsid w:val="00A24C26"/>
    <w:rsid w:val="00A24DB7"/>
    <w:rsid w:val="00A35A5D"/>
    <w:rsid w:val="00A70D35"/>
    <w:rsid w:val="00A80925"/>
    <w:rsid w:val="00A94CE4"/>
    <w:rsid w:val="00AA6985"/>
    <w:rsid w:val="00AF4FE2"/>
    <w:rsid w:val="00B07A41"/>
    <w:rsid w:val="00B2367C"/>
    <w:rsid w:val="00B351F8"/>
    <w:rsid w:val="00B35EF9"/>
    <w:rsid w:val="00B41783"/>
    <w:rsid w:val="00BA2410"/>
    <w:rsid w:val="00BB4BC7"/>
    <w:rsid w:val="00BC1C1D"/>
    <w:rsid w:val="00C04CEB"/>
    <w:rsid w:val="00C10B85"/>
    <w:rsid w:val="00C301B2"/>
    <w:rsid w:val="00C5081D"/>
    <w:rsid w:val="00C5771D"/>
    <w:rsid w:val="00C768DA"/>
    <w:rsid w:val="00C9288A"/>
    <w:rsid w:val="00C93640"/>
    <w:rsid w:val="00CA3617"/>
    <w:rsid w:val="00CE7784"/>
    <w:rsid w:val="00CF1384"/>
    <w:rsid w:val="00D538A7"/>
    <w:rsid w:val="00D813C7"/>
    <w:rsid w:val="00DD3A76"/>
    <w:rsid w:val="00DF3C24"/>
    <w:rsid w:val="00E475E4"/>
    <w:rsid w:val="00E60849"/>
    <w:rsid w:val="00EA1276"/>
    <w:rsid w:val="00EA6475"/>
    <w:rsid w:val="00EB204B"/>
    <w:rsid w:val="00EC72D1"/>
    <w:rsid w:val="00F01DF7"/>
    <w:rsid w:val="00F01FCC"/>
    <w:rsid w:val="00F63D1C"/>
    <w:rsid w:val="00F821DE"/>
    <w:rsid w:val="00FB1AB3"/>
    <w:rsid w:val="00FB6CCF"/>
    <w:rsid w:val="00FE3A0F"/>
    <w:rsid w:val="00FE3B3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37361"/>
  </w:style>
  <w:style w:type="paragraph" w:styleId="Titolo1">
    <w:name w:val="heading 1"/>
    <w:basedOn w:val="Normale"/>
    <w:next w:val="Normale"/>
    <w:link w:val="Titolo1Carattere"/>
    <w:qFormat/>
    <w:rsid w:val="001E6AF7"/>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Titolo2">
    <w:name w:val="heading 2"/>
    <w:basedOn w:val="Normale"/>
    <w:link w:val="Titolo2Carattere"/>
    <w:uiPriority w:val="9"/>
    <w:qFormat/>
    <w:rsid w:val="009D54BC"/>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paragraph" w:styleId="Titolo3">
    <w:name w:val="heading 3"/>
    <w:basedOn w:val="Normale"/>
    <w:next w:val="Normale"/>
    <w:link w:val="Titolo3Carattere"/>
    <w:unhideWhenUsed/>
    <w:qFormat/>
    <w:rsid w:val="001E6AF7"/>
    <w:pPr>
      <w:keepNext/>
      <w:keepLines/>
      <w:spacing w:before="200" w:after="0"/>
      <w:outlineLvl w:val="2"/>
    </w:pPr>
    <w:rPr>
      <w:rFonts w:asciiTheme="majorHAnsi" w:eastAsiaTheme="majorEastAsia" w:hAnsiTheme="majorHAnsi" w:cstheme="majorBidi"/>
      <w:b/>
      <w:bCs/>
      <w:color w:val="5B9BD5" w:themeColor="accent1"/>
    </w:rPr>
  </w:style>
  <w:style w:type="paragraph" w:styleId="Titolo4">
    <w:name w:val="heading 4"/>
    <w:basedOn w:val="Normale"/>
    <w:next w:val="Normale"/>
    <w:link w:val="Titolo4Carattere"/>
    <w:unhideWhenUsed/>
    <w:qFormat/>
    <w:rsid w:val="001E6AF7"/>
    <w:pPr>
      <w:keepNext/>
      <w:keepLines/>
      <w:spacing w:before="200" w:after="0"/>
      <w:outlineLvl w:val="3"/>
    </w:pPr>
    <w:rPr>
      <w:rFonts w:asciiTheme="majorHAnsi" w:eastAsiaTheme="majorEastAsia" w:hAnsiTheme="majorHAnsi" w:cstheme="majorBidi"/>
      <w:b/>
      <w:bCs/>
      <w:i/>
      <w:iCs/>
      <w:color w:val="5B9BD5" w:themeColor="accent1"/>
    </w:rPr>
  </w:style>
  <w:style w:type="paragraph" w:styleId="Titolo5">
    <w:name w:val="heading 5"/>
    <w:next w:val="Textbody"/>
    <w:link w:val="Titolo5Carattere"/>
    <w:rsid w:val="001E6AF7"/>
    <w:pPr>
      <w:suppressAutoHyphens/>
      <w:autoSpaceDN w:val="0"/>
      <w:spacing w:after="0" w:line="240" w:lineRule="auto"/>
      <w:ind w:left="387"/>
      <w:textAlignment w:val="baseline"/>
      <w:outlineLvl w:val="4"/>
    </w:pPr>
    <w:rPr>
      <w:rFonts w:ascii="Verdana" w:eastAsia="Verdana" w:hAnsi="Verdana" w:cs="Tahoma"/>
      <w:b/>
      <w:bCs/>
      <w:kern w:val="3"/>
      <w:sz w:val="20"/>
      <w:szCs w:val="20"/>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pple-converted-space">
    <w:name w:val="apple-converted-space"/>
    <w:basedOn w:val="Carpredefinitoparagrafo"/>
    <w:rsid w:val="00C9288A"/>
  </w:style>
  <w:style w:type="character" w:styleId="Collegamentoipertestuale">
    <w:name w:val="Hyperlink"/>
    <w:basedOn w:val="Carpredefinitoparagrafo"/>
    <w:uiPriority w:val="99"/>
    <w:semiHidden/>
    <w:unhideWhenUsed/>
    <w:rsid w:val="00C9288A"/>
    <w:rPr>
      <w:color w:val="0000FF"/>
      <w:u w:val="single"/>
    </w:rPr>
  </w:style>
  <w:style w:type="paragraph" w:styleId="Paragrafoelenco">
    <w:name w:val="List Paragraph"/>
    <w:basedOn w:val="Normale"/>
    <w:uiPriority w:val="34"/>
    <w:qFormat/>
    <w:rsid w:val="00BA2410"/>
    <w:pPr>
      <w:spacing w:after="0" w:line="240" w:lineRule="auto"/>
      <w:ind w:left="720"/>
      <w:contextualSpacing/>
    </w:pPr>
    <w:rPr>
      <w:rFonts w:ascii="Times New Roman" w:eastAsia="Calibri" w:hAnsi="Times New Roman" w:cs="Times New Roman"/>
      <w:sz w:val="24"/>
      <w:szCs w:val="24"/>
      <w:lang w:eastAsia="it-IT"/>
    </w:rPr>
  </w:style>
  <w:style w:type="character" w:customStyle="1" w:styleId="Titolo2Carattere">
    <w:name w:val="Titolo 2 Carattere"/>
    <w:basedOn w:val="Carpredefinitoparagrafo"/>
    <w:link w:val="Titolo2"/>
    <w:uiPriority w:val="9"/>
    <w:rsid w:val="009D54BC"/>
    <w:rPr>
      <w:rFonts w:ascii="Times New Roman" w:eastAsia="Times New Roman" w:hAnsi="Times New Roman" w:cs="Times New Roman"/>
      <w:b/>
      <w:bCs/>
      <w:sz w:val="36"/>
      <w:szCs w:val="36"/>
      <w:lang w:eastAsia="it-IT"/>
    </w:rPr>
  </w:style>
  <w:style w:type="character" w:customStyle="1" w:styleId="temanotiziasinistra">
    <w:name w:val="temanotiziasinistra"/>
    <w:basedOn w:val="Carpredefinitoparagrafo"/>
    <w:rsid w:val="009D54BC"/>
  </w:style>
  <w:style w:type="paragraph" w:styleId="NormaleWeb">
    <w:name w:val="Normal (Web)"/>
    <w:basedOn w:val="Normale"/>
    <w:uiPriority w:val="99"/>
    <w:semiHidden/>
    <w:unhideWhenUsed/>
    <w:rsid w:val="009D54BC"/>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9D54BC"/>
    <w:rPr>
      <w:i/>
      <w:iCs/>
    </w:rPr>
  </w:style>
  <w:style w:type="paragraph" w:styleId="Testofumetto">
    <w:name w:val="Balloon Text"/>
    <w:basedOn w:val="Normale"/>
    <w:link w:val="TestofumettoCarattere"/>
    <w:unhideWhenUsed/>
    <w:rsid w:val="00A24DB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rsid w:val="00A24DB7"/>
    <w:rPr>
      <w:rFonts w:ascii="Tahoma" w:hAnsi="Tahoma" w:cs="Tahoma"/>
      <w:sz w:val="16"/>
      <w:szCs w:val="16"/>
    </w:rPr>
  </w:style>
  <w:style w:type="paragraph" w:styleId="Testonormale">
    <w:name w:val="Plain Text"/>
    <w:basedOn w:val="Normale"/>
    <w:link w:val="TestonormaleCarattere"/>
    <w:uiPriority w:val="99"/>
    <w:unhideWhenUsed/>
    <w:rsid w:val="00EC72D1"/>
    <w:pPr>
      <w:spacing w:after="0" w:line="240" w:lineRule="auto"/>
    </w:pPr>
    <w:rPr>
      <w:rFonts w:ascii="Consolas" w:hAnsi="Consolas"/>
      <w:sz w:val="21"/>
      <w:szCs w:val="21"/>
    </w:rPr>
  </w:style>
  <w:style w:type="character" w:customStyle="1" w:styleId="TestonormaleCarattere">
    <w:name w:val="Testo normale Carattere"/>
    <w:basedOn w:val="Carpredefinitoparagrafo"/>
    <w:link w:val="Testonormale"/>
    <w:uiPriority w:val="99"/>
    <w:rsid w:val="00EC72D1"/>
    <w:rPr>
      <w:rFonts w:ascii="Consolas" w:hAnsi="Consolas"/>
      <w:sz w:val="21"/>
      <w:szCs w:val="21"/>
    </w:rPr>
  </w:style>
  <w:style w:type="character" w:customStyle="1" w:styleId="Titolo1Carattere">
    <w:name w:val="Titolo 1 Carattere"/>
    <w:basedOn w:val="Carpredefinitoparagrafo"/>
    <w:link w:val="Titolo1"/>
    <w:uiPriority w:val="9"/>
    <w:rsid w:val="001E6AF7"/>
    <w:rPr>
      <w:rFonts w:asciiTheme="majorHAnsi" w:eastAsiaTheme="majorEastAsia" w:hAnsiTheme="majorHAnsi" w:cstheme="majorBidi"/>
      <w:b/>
      <w:bCs/>
      <w:color w:val="2E74B5" w:themeColor="accent1" w:themeShade="BF"/>
      <w:sz w:val="28"/>
      <w:szCs w:val="28"/>
    </w:rPr>
  </w:style>
  <w:style w:type="character" w:customStyle="1" w:styleId="Titolo3Carattere">
    <w:name w:val="Titolo 3 Carattere"/>
    <w:basedOn w:val="Carpredefinitoparagrafo"/>
    <w:link w:val="Titolo3"/>
    <w:uiPriority w:val="9"/>
    <w:semiHidden/>
    <w:rsid w:val="001E6AF7"/>
    <w:rPr>
      <w:rFonts w:asciiTheme="majorHAnsi" w:eastAsiaTheme="majorEastAsia" w:hAnsiTheme="majorHAnsi" w:cstheme="majorBidi"/>
      <w:b/>
      <w:bCs/>
      <w:color w:val="5B9BD5" w:themeColor="accent1"/>
    </w:rPr>
  </w:style>
  <w:style w:type="character" w:customStyle="1" w:styleId="Titolo4Carattere">
    <w:name w:val="Titolo 4 Carattere"/>
    <w:basedOn w:val="Carpredefinitoparagrafo"/>
    <w:link w:val="Titolo4"/>
    <w:uiPriority w:val="9"/>
    <w:semiHidden/>
    <w:rsid w:val="001E6AF7"/>
    <w:rPr>
      <w:rFonts w:asciiTheme="majorHAnsi" w:eastAsiaTheme="majorEastAsia" w:hAnsiTheme="majorHAnsi" w:cstheme="majorBidi"/>
      <w:b/>
      <w:bCs/>
      <w:i/>
      <w:iCs/>
      <w:color w:val="5B9BD5" w:themeColor="accent1"/>
    </w:rPr>
  </w:style>
  <w:style w:type="character" w:customStyle="1" w:styleId="Titolo5Carattere">
    <w:name w:val="Titolo 5 Carattere"/>
    <w:basedOn w:val="Carpredefinitoparagrafo"/>
    <w:link w:val="Titolo5"/>
    <w:rsid w:val="001E6AF7"/>
    <w:rPr>
      <w:rFonts w:ascii="Verdana" w:eastAsia="Verdana" w:hAnsi="Verdana" w:cs="Tahoma"/>
      <w:b/>
      <w:bCs/>
      <w:kern w:val="3"/>
      <w:sz w:val="20"/>
      <w:szCs w:val="20"/>
      <w:lang w:val="en-US"/>
    </w:rPr>
  </w:style>
  <w:style w:type="paragraph" w:customStyle="1" w:styleId="Standard">
    <w:name w:val="Standard"/>
    <w:rsid w:val="001E6AF7"/>
    <w:pPr>
      <w:suppressAutoHyphens/>
      <w:autoSpaceDN w:val="0"/>
      <w:spacing w:after="0" w:line="240" w:lineRule="auto"/>
      <w:textAlignment w:val="baseline"/>
    </w:pPr>
    <w:rPr>
      <w:rFonts w:ascii="Calibri" w:eastAsia="Arial Unicode MS" w:hAnsi="Calibri" w:cs="Tahoma"/>
      <w:kern w:val="3"/>
      <w:lang w:val="en-US"/>
    </w:rPr>
  </w:style>
  <w:style w:type="paragraph" w:customStyle="1" w:styleId="Heading">
    <w:name w:val="Heading"/>
    <w:basedOn w:val="Standard"/>
    <w:next w:val="Textbody"/>
    <w:rsid w:val="001E6AF7"/>
    <w:pPr>
      <w:keepNext/>
      <w:spacing w:before="240" w:after="120"/>
    </w:pPr>
    <w:rPr>
      <w:rFonts w:ascii="Arial" w:eastAsia="MS Mincho" w:hAnsi="Arial"/>
      <w:sz w:val="28"/>
      <w:szCs w:val="28"/>
    </w:rPr>
  </w:style>
  <w:style w:type="paragraph" w:customStyle="1" w:styleId="Textbody">
    <w:name w:val="Text body"/>
    <w:rsid w:val="001E6AF7"/>
    <w:pPr>
      <w:suppressAutoHyphens/>
      <w:autoSpaceDN w:val="0"/>
      <w:spacing w:after="0" w:line="240" w:lineRule="auto"/>
      <w:ind w:left="829" w:hanging="360"/>
      <w:textAlignment w:val="baseline"/>
    </w:pPr>
    <w:rPr>
      <w:rFonts w:ascii="Verdana" w:eastAsia="Verdana" w:hAnsi="Verdana" w:cs="Tahoma"/>
      <w:kern w:val="3"/>
      <w:sz w:val="20"/>
      <w:szCs w:val="20"/>
      <w:lang w:val="en-US"/>
    </w:rPr>
  </w:style>
  <w:style w:type="paragraph" w:styleId="Elenco">
    <w:name w:val="List"/>
    <w:basedOn w:val="Textbody"/>
    <w:rsid w:val="001E6AF7"/>
  </w:style>
  <w:style w:type="paragraph" w:styleId="Didascalia">
    <w:name w:val="caption"/>
    <w:basedOn w:val="Standard"/>
    <w:rsid w:val="001E6AF7"/>
    <w:pPr>
      <w:suppressLineNumbers/>
      <w:spacing w:before="120" w:after="120"/>
    </w:pPr>
    <w:rPr>
      <w:i/>
      <w:iCs/>
      <w:sz w:val="24"/>
      <w:szCs w:val="24"/>
    </w:rPr>
  </w:style>
  <w:style w:type="paragraph" w:customStyle="1" w:styleId="Index">
    <w:name w:val="Index"/>
    <w:basedOn w:val="Standard"/>
    <w:rsid w:val="001E6AF7"/>
    <w:pPr>
      <w:suppressLineNumbers/>
    </w:pPr>
  </w:style>
  <w:style w:type="paragraph" w:customStyle="1" w:styleId="TableParagraph">
    <w:name w:val="Table Paragraph"/>
    <w:rsid w:val="001E6AF7"/>
    <w:pPr>
      <w:suppressAutoHyphens/>
      <w:autoSpaceDN w:val="0"/>
      <w:spacing w:after="0" w:line="240" w:lineRule="auto"/>
      <w:textAlignment w:val="baseline"/>
    </w:pPr>
    <w:rPr>
      <w:rFonts w:ascii="Calibri" w:eastAsia="Arial Unicode MS" w:hAnsi="Calibri" w:cs="Tahoma"/>
      <w:kern w:val="3"/>
      <w:lang w:val="en-US"/>
    </w:rPr>
  </w:style>
  <w:style w:type="paragraph" w:styleId="Intestazione">
    <w:name w:val="header"/>
    <w:link w:val="IntestazioneCarattere"/>
    <w:rsid w:val="001E6AF7"/>
    <w:pPr>
      <w:suppressLineNumbers/>
      <w:tabs>
        <w:tab w:val="center" w:pos="4819"/>
        <w:tab w:val="right" w:pos="9638"/>
      </w:tabs>
      <w:suppressAutoHyphens/>
      <w:autoSpaceDN w:val="0"/>
      <w:spacing w:after="0" w:line="240" w:lineRule="auto"/>
      <w:textAlignment w:val="baseline"/>
    </w:pPr>
    <w:rPr>
      <w:rFonts w:ascii="Calibri" w:eastAsia="Arial Unicode MS" w:hAnsi="Calibri" w:cs="Tahoma"/>
      <w:kern w:val="3"/>
      <w:lang w:val="en-US"/>
    </w:rPr>
  </w:style>
  <w:style w:type="character" w:customStyle="1" w:styleId="IntestazioneCarattere">
    <w:name w:val="Intestazione Carattere"/>
    <w:basedOn w:val="Carpredefinitoparagrafo"/>
    <w:link w:val="Intestazione"/>
    <w:rsid w:val="001E6AF7"/>
    <w:rPr>
      <w:rFonts w:ascii="Calibri" w:eastAsia="Arial Unicode MS" w:hAnsi="Calibri" w:cs="Tahoma"/>
      <w:kern w:val="3"/>
      <w:lang w:val="en-US"/>
    </w:rPr>
  </w:style>
  <w:style w:type="paragraph" w:styleId="Pidipagina">
    <w:name w:val="footer"/>
    <w:link w:val="PidipaginaCarattere"/>
    <w:rsid w:val="001E6AF7"/>
    <w:pPr>
      <w:suppressLineNumbers/>
      <w:tabs>
        <w:tab w:val="center" w:pos="4819"/>
        <w:tab w:val="right" w:pos="9638"/>
      </w:tabs>
      <w:suppressAutoHyphens/>
      <w:autoSpaceDN w:val="0"/>
      <w:spacing w:after="0" w:line="240" w:lineRule="auto"/>
      <w:textAlignment w:val="baseline"/>
    </w:pPr>
    <w:rPr>
      <w:rFonts w:ascii="Calibri" w:eastAsia="Arial Unicode MS" w:hAnsi="Calibri" w:cs="Tahoma"/>
      <w:kern w:val="3"/>
      <w:lang w:val="en-US"/>
    </w:rPr>
  </w:style>
  <w:style w:type="character" w:customStyle="1" w:styleId="PidipaginaCarattere">
    <w:name w:val="Piè di pagina Carattere"/>
    <w:basedOn w:val="Carpredefinitoparagrafo"/>
    <w:link w:val="Pidipagina"/>
    <w:rsid w:val="001E6AF7"/>
    <w:rPr>
      <w:rFonts w:ascii="Calibri" w:eastAsia="Arial Unicode MS" w:hAnsi="Calibri" w:cs="Tahoma"/>
      <w:kern w:val="3"/>
      <w:lang w:val="en-US"/>
    </w:rPr>
  </w:style>
  <w:style w:type="paragraph" w:customStyle="1" w:styleId="TableContents">
    <w:name w:val="Table Contents"/>
    <w:basedOn w:val="Standard"/>
    <w:rsid w:val="001E6AF7"/>
    <w:pPr>
      <w:suppressLineNumbers/>
    </w:pPr>
  </w:style>
  <w:style w:type="character" w:customStyle="1" w:styleId="Internetlink">
    <w:name w:val="Internet link"/>
    <w:rsid w:val="001E6AF7"/>
    <w:rPr>
      <w:color w:val="000080"/>
      <w:u w:val="single"/>
    </w:rPr>
  </w:style>
  <w:style w:type="character" w:customStyle="1" w:styleId="ListLabel1">
    <w:name w:val="ListLabel 1"/>
    <w:rsid w:val="001E6AF7"/>
    <w:rPr>
      <w:rFonts w:eastAsia="Verdana"/>
      <w:b/>
      <w:bCs/>
      <w:sz w:val="28"/>
      <w:szCs w:val="28"/>
    </w:rPr>
  </w:style>
  <w:style w:type="character" w:customStyle="1" w:styleId="ListLabel2">
    <w:name w:val="ListLabel 2"/>
    <w:rsid w:val="001E6AF7"/>
    <w:rPr>
      <w:rFonts w:eastAsia="Symbol"/>
      <w:w w:val="99"/>
      <w:sz w:val="20"/>
      <w:szCs w:val="20"/>
    </w:rPr>
  </w:style>
  <w:style w:type="character" w:customStyle="1" w:styleId="ListLabel3">
    <w:name w:val="ListLabel 3"/>
    <w:rsid w:val="001E6AF7"/>
    <w:rPr>
      <w:rFonts w:eastAsia="Verdana"/>
      <w:w w:val="99"/>
      <w:sz w:val="20"/>
      <w:szCs w:val="20"/>
    </w:rPr>
  </w:style>
  <w:style w:type="character" w:customStyle="1" w:styleId="ListLabel4">
    <w:name w:val="ListLabel 4"/>
    <w:rsid w:val="001E6AF7"/>
    <w:rPr>
      <w:rFonts w:eastAsia="Verdana"/>
      <w:b/>
      <w:bCs/>
      <w:w w:val="99"/>
      <w:sz w:val="20"/>
      <w:szCs w:val="20"/>
    </w:rPr>
  </w:style>
  <w:style w:type="character" w:customStyle="1" w:styleId="StrongEmphasis">
    <w:name w:val="Strong Emphasis"/>
    <w:rsid w:val="001E6AF7"/>
    <w:rPr>
      <w:b/>
      <w:bCs/>
    </w:rPr>
  </w:style>
  <w:style w:type="paragraph" w:customStyle="1" w:styleId="p1">
    <w:name w:val="p1"/>
    <w:basedOn w:val="Normale"/>
    <w:rsid w:val="00E475E4"/>
    <w:pPr>
      <w:spacing w:after="0" w:line="240" w:lineRule="auto"/>
    </w:pPr>
    <w:rPr>
      <w:rFonts w:ascii=".SF UI Text" w:hAnsi=".SF UI Text" w:cs="Times New Roman"/>
      <w:color w:val="454545"/>
      <w:sz w:val="26"/>
      <w:szCs w:val="26"/>
      <w:lang w:eastAsia="it-IT"/>
    </w:rPr>
  </w:style>
  <w:style w:type="paragraph" w:customStyle="1" w:styleId="p2">
    <w:name w:val="p2"/>
    <w:basedOn w:val="Normale"/>
    <w:rsid w:val="00E475E4"/>
    <w:pPr>
      <w:spacing w:after="0" w:line="240" w:lineRule="auto"/>
    </w:pPr>
    <w:rPr>
      <w:rFonts w:ascii=".SF UI Text" w:hAnsi=".SF UI Text" w:cs="Times New Roman"/>
      <w:color w:val="454545"/>
      <w:sz w:val="26"/>
      <w:szCs w:val="26"/>
      <w:lang w:eastAsia="it-IT"/>
    </w:rPr>
  </w:style>
  <w:style w:type="character" w:customStyle="1" w:styleId="s1">
    <w:name w:val="s1"/>
    <w:basedOn w:val="Carpredefinitoparagrafo"/>
    <w:rsid w:val="00E475E4"/>
    <w:rPr>
      <w:rFonts w:ascii=".SFUIText-Regular" w:hAnsi=".SFUIText-Regular" w:hint="default"/>
      <w:b w:val="0"/>
      <w:bCs w:val="0"/>
      <w:i w:val="0"/>
      <w:iCs w:val="0"/>
    </w:rPr>
  </w:style>
  <w:style w:type="paragraph" w:customStyle="1" w:styleId="Default">
    <w:name w:val="Default"/>
    <w:rsid w:val="00DF3C24"/>
    <w:pPr>
      <w:autoSpaceDE w:val="0"/>
      <w:autoSpaceDN w:val="0"/>
      <w:adjustRightInd w:val="0"/>
      <w:spacing w:after="0" w:line="240" w:lineRule="auto"/>
    </w:pPr>
    <w:rPr>
      <w:rFonts w:ascii="Calibri" w:hAnsi="Calibri" w:cs="Calibri"/>
      <w:color w:val="000000"/>
      <w:sz w:val="24"/>
      <w:szCs w:val="24"/>
    </w:rPr>
  </w:style>
  <w:style w:type="paragraph" w:customStyle="1" w:styleId="s4">
    <w:name w:val="s4"/>
    <w:basedOn w:val="Normale"/>
    <w:rsid w:val="006952F5"/>
    <w:pPr>
      <w:spacing w:before="100" w:beforeAutospacing="1" w:after="100" w:afterAutospacing="1" w:line="240" w:lineRule="auto"/>
    </w:pPr>
    <w:rPr>
      <w:rFonts w:ascii="Times New Roman" w:eastAsia="Calibri" w:hAnsi="Times New Roman" w:cs="Times New Roman"/>
      <w:sz w:val="24"/>
      <w:szCs w:val="24"/>
      <w:lang w:eastAsia="it-IT"/>
    </w:rPr>
  </w:style>
  <w:style w:type="character" w:customStyle="1" w:styleId="s3">
    <w:name w:val="s3"/>
    <w:basedOn w:val="Carpredefinitoparagrafo"/>
    <w:rsid w:val="006952F5"/>
  </w:style>
  <w:style w:type="character" w:customStyle="1" w:styleId="s2">
    <w:name w:val="s2"/>
    <w:basedOn w:val="Carpredefinitoparagrafo"/>
    <w:rsid w:val="006952F5"/>
  </w:style>
  <w:style w:type="character" w:customStyle="1" w:styleId="s6">
    <w:name w:val="s6"/>
    <w:basedOn w:val="Carpredefinitoparagrafo"/>
    <w:rsid w:val="001523BF"/>
  </w:style>
  <w:style w:type="character" w:customStyle="1" w:styleId="sottotitolonotiziasinistra">
    <w:name w:val="sottotitolonotiziasinistra"/>
    <w:basedOn w:val="Carpredefinitoparagrafo"/>
    <w:rsid w:val="005D10CD"/>
  </w:style>
  <w:style w:type="character" w:styleId="Enfasigrassetto">
    <w:name w:val="Strong"/>
    <w:basedOn w:val="Carpredefinitoparagrafo"/>
    <w:uiPriority w:val="22"/>
    <w:qFormat/>
    <w:rsid w:val="005D10CD"/>
    <w:rPr>
      <w:b/>
      <w:bCs/>
    </w:rPr>
  </w:style>
  <w:style w:type="character" w:customStyle="1" w:styleId="datenotiziasinistra">
    <w:name w:val="datenotiziasinistra"/>
    <w:basedOn w:val="Carpredefinitoparagrafo"/>
    <w:rsid w:val="00113EE1"/>
  </w:style>
  <w:style w:type="character" w:customStyle="1" w:styleId="s5">
    <w:name w:val="s5"/>
    <w:basedOn w:val="Carpredefinitoparagrafo"/>
    <w:rsid w:val="00487582"/>
  </w:style>
</w:styles>
</file>

<file path=word/webSettings.xml><?xml version="1.0" encoding="utf-8"?>
<w:webSettings xmlns:r="http://schemas.openxmlformats.org/officeDocument/2006/relationships" xmlns:w="http://schemas.openxmlformats.org/wordprocessingml/2006/main">
  <w:divs>
    <w:div w:id="22753197">
      <w:bodyDiv w:val="1"/>
      <w:marLeft w:val="0"/>
      <w:marRight w:val="0"/>
      <w:marTop w:val="0"/>
      <w:marBottom w:val="0"/>
      <w:divBdr>
        <w:top w:val="none" w:sz="0" w:space="0" w:color="auto"/>
        <w:left w:val="none" w:sz="0" w:space="0" w:color="auto"/>
        <w:bottom w:val="none" w:sz="0" w:space="0" w:color="auto"/>
        <w:right w:val="none" w:sz="0" w:space="0" w:color="auto"/>
      </w:divBdr>
    </w:div>
    <w:div w:id="44571224">
      <w:bodyDiv w:val="1"/>
      <w:marLeft w:val="0"/>
      <w:marRight w:val="0"/>
      <w:marTop w:val="0"/>
      <w:marBottom w:val="0"/>
      <w:divBdr>
        <w:top w:val="none" w:sz="0" w:space="0" w:color="auto"/>
        <w:left w:val="none" w:sz="0" w:space="0" w:color="auto"/>
        <w:bottom w:val="none" w:sz="0" w:space="0" w:color="auto"/>
        <w:right w:val="none" w:sz="0" w:space="0" w:color="auto"/>
      </w:divBdr>
    </w:div>
    <w:div w:id="66851926">
      <w:bodyDiv w:val="1"/>
      <w:marLeft w:val="0"/>
      <w:marRight w:val="0"/>
      <w:marTop w:val="0"/>
      <w:marBottom w:val="0"/>
      <w:divBdr>
        <w:top w:val="none" w:sz="0" w:space="0" w:color="auto"/>
        <w:left w:val="none" w:sz="0" w:space="0" w:color="auto"/>
        <w:bottom w:val="none" w:sz="0" w:space="0" w:color="auto"/>
        <w:right w:val="none" w:sz="0" w:space="0" w:color="auto"/>
      </w:divBdr>
    </w:div>
    <w:div w:id="107631507">
      <w:bodyDiv w:val="1"/>
      <w:marLeft w:val="0"/>
      <w:marRight w:val="0"/>
      <w:marTop w:val="0"/>
      <w:marBottom w:val="0"/>
      <w:divBdr>
        <w:top w:val="none" w:sz="0" w:space="0" w:color="auto"/>
        <w:left w:val="none" w:sz="0" w:space="0" w:color="auto"/>
        <w:bottom w:val="none" w:sz="0" w:space="0" w:color="auto"/>
        <w:right w:val="none" w:sz="0" w:space="0" w:color="auto"/>
      </w:divBdr>
    </w:div>
    <w:div w:id="109323337">
      <w:bodyDiv w:val="1"/>
      <w:marLeft w:val="0"/>
      <w:marRight w:val="0"/>
      <w:marTop w:val="0"/>
      <w:marBottom w:val="0"/>
      <w:divBdr>
        <w:top w:val="none" w:sz="0" w:space="0" w:color="auto"/>
        <w:left w:val="none" w:sz="0" w:space="0" w:color="auto"/>
        <w:bottom w:val="none" w:sz="0" w:space="0" w:color="auto"/>
        <w:right w:val="none" w:sz="0" w:space="0" w:color="auto"/>
      </w:divBdr>
    </w:div>
    <w:div w:id="267393999">
      <w:bodyDiv w:val="1"/>
      <w:marLeft w:val="0"/>
      <w:marRight w:val="0"/>
      <w:marTop w:val="0"/>
      <w:marBottom w:val="0"/>
      <w:divBdr>
        <w:top w:val="none" w:sz="0" w:space="0" w:color="auto"/>
        <w:left w:val="none" w:sz="0" w:space="0" w:color="auto"/>
        <w:bottom w:val="none" w:sz="0" w:space="0" w:color="auto"/>
        <w:right w:val="none" w:sz="0" w:space="0" w:color="auto"/>
      </w:divBdr>
    </w:div>
    <w:div w:id="351347957">
      <w:bodyDiv w:val="1"/>
      <w:marLeft w:val="0"/>
      <w:marRight w:val="0"/>
      <w:marTop w:val="0"/>
      <w:marBottom w:val="0"/>
      <w:divBdr>
        <w:top w:val="none" w:sz="0" w:space="0" w:color="auto"/>
        <w:left w:val="none" w:sz="0" w:space="0" w:color="auto"/>
        <w:bottom w:val="none" w:sz="0" w:space="0" w:color="auto"/>
        <w:right w:val="none" w:sz="0" w:space="0" w:color="auto"/>
      </w:divBdr>
    </w:div>
    <w:div w:id="353726999">
      <w:bodyDiv w:val="1"/>
      <w:marLeft w:val="0"/>
      <w:marRight w:val="0"/>
      <w:marTop w:val="0"/>
      <w:marBottom w:val="0"/>
      <w:divBdr>
        <w:top w:val="none" w:sz="0" w:space="0" w:color="auto"/>
        <w:left w:val="none" w:sz="0" w:space="0" w:color="auto"/>
        <w:bottom w:val="none" w:sz="0" w:space="0" w:color="auto"/>
        <w:right w:val="none" w:sz="0" w:space="0" w:color="auto"/>
      </w:divBdr>
    </w:div>
    <w:div w:id="546915582">
      <w:bodyDiv w:val="1"/>
      <w:marLeft w:val="0"/>
      <w:marRight w:val="0"/>
      <w:marTop w:val="0"/>
      <w:marBottom w:val="0"/>
      <w:divBdr>
        <w:top w:val="none" w:sz="0" w:space="0" w:color="auto"/>
        <w:left w:val="none" w:sz="0" w:space="0" w:color="auto"/>
        <w:bottom w:val="none" w:sz="0" w:space="0" w:color="auto"/>
        <w:right w:val="none" w:sz="0" w:space="0" w:color="auto"/>
      </w:divBdr>
    </w:div>
    <w:div w:id="626545882">
      <w:bodyDiv w:val="1"/>
      <w:marLeft w:val="0"/>
      <w:marRight w:val="0"/>
      <w:marTop w:val="0"/>
      <w:marBottom w:val="0"/>
      <w:divBdr>
        <w:top w:val="none" w:sz="0" w:space="0" w:color="auto"/>
        <w:left w:val="none" w:sz="0" w:space="0" w:color="auto"/>
        <w:bottom w:val="none" w:sz="0" w:space="0" w:color="auto"/>
        <w:right w:val="none" w:sz="0" w:space="0" w:color="auto"/>
      </w:divBdr>
    </w:div>
    <w:div w:id="634214263">
      <w:bodyDiv w:val="1"/>
      <w:marLeft w:val="0"/>
      <w:marRight w:val="0"/>
      <w:marTop w:val="0"/>
      <w:marBottom w:val="0"/>
      <w:divBdr>
        <w:top w:val="none" w:sz="0" w:space="0" w:color="auto"/>
        <w:left w:val="none" w:sz="0" w:space="0" w:color="auto"/>
        <w:bottom w:val="none" w:sz="0" w:space="0" w:color="auto"/>
        <w:right w:val="none" w:sz="0" w:space="0" w:color="auto"/>
      </w:divBdr>
    </w:div>
    <w:div w:id="637297395">
      <w:bodyDiv w:val="1"/>
      <w:marLeft w:val="0"/>
      <w:marRight w:val="0"/>
      <w:marTop w:val="0"/>
      <w:marBottom w:val="0"/>
      <w:divBdr>
        <w:top w:val="none" w:sz="0" w:space="0" w:color="auto"/>
        <w:left w:val="none" w:sz="0" w:space="0" w:color="auto"/>
        <w:bottom w:val="none" w:sz="0" w:space="0" w:color="auto"/>
        <w:right w:val="none" w:sz="0" w:space="0" w:color="auto"/>
      </w:divBdr>
    </w:div>
    <w:div w:id="806125177">
      <w:bodyDiv w:val="1"/>
      <w:marLeft w:val="0"/>
      <w:marRight w:val="0"/>
      <w:marTop w:val="0"/>
      <w:marBottom w:val="0"/>
      <w:divBdr>
        <w:top w:val="none" w:sz="0" w:space="0" w:color="auto"/>
        <w:left w:val="none" w:sz="0" w:space="0" w:color="auto"/>
        <w:bottom w:val="none" w:sz="0" w:space="0" w:color="auto"/>
        <w:right w:val="none" w:sz="0" w:space="0" w:color="auto"/>
      </w:divBdr>
    </w:div>
    <w:div w:id="887112421">
      <w:bodyDiv w:val="1"/>
      <w:marLeft w:val="0"/>
      <w:marRight w:val="0"/>
      <w:marTop w:val="0"/>
      <w:marBottom w:val="0"/>
      <w:divBdr>
        <w:top w:val="none" w:sz="0" w:space="0" w:color="auto"/>
        <w:left w:val="none" w:sz="0" w:space="0" w:color="auto"/>
        <w:bottom w:val="none" w:sz="0" w:space="0" w:color="auto"/>
        <w:right w:val="none" w:sz="0" w:space="0" w:color="auto"/>
      </w:divBdr>
      <w:divsChild>
        <w:div w:id="289357414">
          <w:marLeft w:val="0"/>
          <w:marRight w:val="0"/>
          <w:marTop w:val="0"/>
          <w:marBottom w:val="0"/>
          <w:divBdr>
            <w:top w:val="none" w:sz="0" w:space="0" w:color="auto"/>
            <w:left w:val="none" w:sz="0" w:space="0" w:color="auto"/>
            <w:bottom w:val="none" w:sz="0" w:space="0" w:color="auto"/>
            <w:right w:val="none" w:sz="0" w:space="0" w:color="auto"/>
          </w:divBdr>
        </w:div>
        <w:div w:id="1855462620">
          <w:marLeft w:val="0"/>
          <w:marRight w:val="0"/>
          <w:marTop w:val="0"/>
          <w:marBottom w:val="0"/>
          <w:divBdr>
            <w:top w:val="none" w:sz="0" w:space="0" w:color="auto"/>
            <w:left w:val="none" w:sz="0" w:space="0" w:color="auto"/>
            <w:bottom w:val="none" w:sz="0" w:space="0" w:color="auto"/>
            <w:right w:val="none" w:sz="0" w:space="0" w:color="auto"/>
          </w:divBdr>
        </w:div>
      </w:divsChild>
    </w:div>
    <w:div w:id="948704378">
      <w:bodyDiv w:val="1"/>
      <w:marLeft w:val="0"/>
      <w:marRight w:val="0"/>
      <w:marTop w:val="0"/>
      <w:marBottom w:val="0"/>
      <w:divBdr>
        <w:top w:val="none" w:sz="0" w:space="0" w:color="auto"/>
        <w:left w:val="none" w:sz="0" w:space="0" w:color="auto"/>
        <w:bottom w:val="none" w:sz="0" w:space="0" w:color="auto"/>
        <w:right w:val="none" w:sz="0" w:space="0" w:color="auto"/>
      </w:divBdr>
      <w:divsChild>
        <w:div w:id="565191167">
          <w:marLeft w:val="0"/>
          <w:marRight w:val="0"/>
          <w:marTop w:val="0"/>
          <w:marBottom w:val="0"/>
          <w:divBdr>
            <w:top w:val="none" w:sz="0" w:space="0" w:color="auto"/>
            <w:left w:val="none" w:sz="0" w:space="0" w:color="auto"/>
            <w:bottom w:val="none" w:sz="0" w:space="0" w:color="auto"/>
            <w:right w:val="none" w:sz="0" w:space="0" w:color="auto"/>
          </w:divBdr>
          <w:divsChild>
            <w:div w:id="633752482">
              <w:marLeft w:val="0"/>
              <w:marRight w:val="0"/>
              <w:marTop w:val="0"/>
              <w:marBottom w:val="0"/>
              <w:divBdr>
                <w:top w:val="none" w:sz="0" w:space="0" w:color="auto"/>
                <w:left w:val="none" w:sz="0" w:space="0" w:color="auto"/>
                <w:bottom w:val="none" w:sz="0" w:space="0" w:color="auto"/>
                <w:right w:val="none" w:sz="0" w:space="0" w:color="auto"/>
              </w:divBdr>
              <w:divsChild>
                <w:div w:id="3127569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7788576">
                      <w:marLeft w:val="0"/>
                      <w:marRight w:val="0"/>
                      <w:marTop w:val="0"/>
                      <w:marBottom w:val="0"/>
                      <w:divBdr>
                        <w:top w:val="none" w:sz="0" w:space="0" w:color="auto"/>
                        <w:left w:val="none" w:sz="0" w:space="0" w:color="auto"/>
                        <w:bottom w:val="none" w:sz="0" w:space="0" w:color="auto"/>
                        <w:right w:val="none" w:sz="0" w:space="0" w:color="auto"/>
                      </w:divBdr>
                    </w:div>
                  </w:divsChild>
                </w:div>
                <w:div w:id="418673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1365941">
                      <w:marLeft w:val="0"/>
                      <w:marRight w:val="0"/>
                      <w:marTop w:val="0"/>
                      <w:marBottom w:val="0"/>
                      <w:divBdr>
                        <w:top w:val="none" w:sz="0" w:space="0" w:color="auto"/>
                        <w:left w:val="none" w:sz="0" w:space="0" w:color="auto"/>
                        <w:bottom w:val="none" w:sz="0" w:space="0" w:color="auto"/>
                        <w:right w:val="none" w:sz="0" w:space="0" w:color="auto"/>
                      </w:divBdr>
                    </w:div>
                    <w:div w:id="191635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5865825">
      <w:bodyDiv w:val="1"/>
      <w:marLeft w:val="0"/>
      <w:marRight w:val="0"/>
      <w:marTop w:val="0"/>
      <w:marBottom w:val="0"/>
      <w:divBdr>
        <w:top w:val="none" w:sz="0" w:space="0" w:color="auto"/>
        <w:left w:val="none" w:sz="0" w:space="0" w:color="auto"/>
        <w:bottom w:val="none" w:sz="0" w:space="0" w:color="auto"/>
        <w:right w:val="none" w:sz="0" w:space="0" w:color="auto"/>
      </w:divBdr>
    </w:div>
    <w:div w:id="1037196186">
      <w:bodyDiv w:val="1"/>
      <w:marLeft w:val="0"/>
      <w:marRight w:val="0"/>
      <w:marTop w:val="0"/>
      <w:marBottom w:val="0"/>
      <w:divBdr>
        <w:top w:val="none" w:sz="0" w:space="0" w:color="auto"/>
        <w:left w:val="none" w:sz="0" w:space="0" w:color="auto"/>
        <w:bottom w:val="none" w:sz="0" w:space="0" w:color="auto"/>
        <w:right w:val="none" w:sz="0" w:space="0" w:color="auto"/>
      </w:divBdr>
    </w:div>
    <w:div w:id="1106997291">
      <w:bodyDiv w:val="1"/>
      <w:marLeft w:val="0"/>
      <w:marRight w:val="0"/>
      <w:marTop w:val="0"/>
      <w:marBottom w:val="0"/>
      <w:divBdr>
        <w:top w:val="none" w:sz="0" w:space="0" w:color="auto"/>
        <w:left w:val="none" w:sz="0" w:space="0" w:color="auto"/>
        <w:bottom w:val="none" w:sz="0" w:space="0" w:color="auto"/>
        <w:right w:val="none" w:sz="0" w:space="0" w:color="auto"/>
      </w:divBdr>
    </w:div>
    <w:div w:id="1118069034">
      <w:bodyDiv w:val="1"/>
      <w:marLeft w:val="0"/>
      <w:marRight w:val="0"/>
      <w:marTop w:val="0"/>
      <w:marBottom w:val="0"/>
      <w:divBdr>
        <w:top w:val="none" w:sz="0" w:space="0" w:color="auto"/>
        <w:left w:val="none" w:sz="0" w:space="0" w:color="auto"/>
        <w:bottom w:val="none" w:sz="0" w:space="0" w:color="auto"/>
        <w:right w:val="none" w:sz="0" w:space="0" w:color="auto"/>
      </w:divBdr>
    </w:div>
    <w:div w:id="1484809539">
      <w:bodyDiv w:val="1"/>
      <w:marLeft w:val="0"/>
      <w:marRight w:val="0"/>
      <w:marTop w:val="0"/>
      <w:marBottom w:val="0"/>
      <w:divBdr>
        <w:top w:val="none" w:sz="0" w:space="0" w:color="auto"/>
        <w:left w:val="none" w:sz="0" w:space="0" w:color="auto"/>
        <w:bottom w:val="none" w:sz="0" w:space="0" w:color="auto"/>
        <w:right w:val="none" w:sz="0" w:space="0" w:color="auto"/>
      </w:divBdr>
    </w:div>
    <w:div w:id="1592353244">
      <w:bodyDiv w:val="1"/>
      <w:marLeft w:val="0"/>
      <w:marRight w:val="0"/>
      <w:marTop w:val="0"/>
      <w:marBottom w:val="0"/>
      <w:divBdr>
        <w:top w:val="none" w:sz="0" w:space="0" w:color="auto"/>
        <w:left w:val="none" w:sz="0" w:space="0" w:color="auto"/>
        <w:bottom w:val="none" w:sz="0" w:space="0" w:color="auto"/>
        <w:right w:val="none" w:sz="0" w:space="0" w:color="auto"/>
      </w:divBdr>
    </w:div>
    <w:div w:id="1601569659">
      <w:bodyDiv w:val="1"/>
      <w:marLeft w:val="0"/>
      <w:marRight w:val="0"/>
      <w:marTop w:val="0"/>
      <w:marBottom w:val="0"/>
      <w:divBdr>
        <w:top w:val="none" w:sz="0" w:space="0" w:color="auto"/>
        <w:left w:val="none" w:sz="0" w:space="0" w:color="auto"/>
        <w:bottom w:val="none" w:sz="0" w:space="0" w:color="auto"/>
        <w:right w:val="none" w:sz="0" w:space="0" w:color="auto"/>
      </w:divBdr>
    </w:div>
    <w:div w:id="1659529481">
      <w:bodyDiv w:val="1"/>
      <w:marLeft w:val="0"/>
      <w:marRight w:val="0"/>
      <w:marTop w:val="0"/>
      <w:marBottom w:val="0"/>
      <w:divBdr>
        <w:top w:val="none" w:sz="0" w:space="0" w:color="auto"/>
        <w:left w:val="none" w:sz="0" w:space="0" w:color="auto"/>
        <w:bottom w:val="none" w:sz="0" w:space="0" w:color="auto"/>
        <w:right w:val="none" w:sz="0" w:space="0" w:color="auto"/>
      </w:divBdr>
    </w:div>
    <w:div w:id="1680082911">
      <w:bodyDiv w:val="1"/>
      <w:marLeft w:val="0"/>
      <w:marRight w:val="0"/>
      <w:marTop w:val="0"/>
      <w:marBottom w:val="0"/>
      <w:divBdr>
        <w:top w:val="none" w:sz="0" w:space="0" w:color="auto"/>
        <w:left w:val="none" w:sz="0" w:space="0" w:color="auto"/>
        <w:bottom w:val="none" w:sz="0" w:space="0" w:color="auto"/>
        <w:right w:val="none" w:sz="0" w:space="0" w:color="auto"/>
      </w:divBdr>
    </w:div>
    <w:div w:id="1718355035">
      <w:bodyDiv w:val="1"/>
      <w:marLeft w:val="0"/>
      <w:marRight w:val="0"/>
      <w:marTop w:val="0"/>
      <w:marBottom w:val="0"/>
      <w:divBdr>
        <w:top w:val="none" w:sz="0" w:space="0" w:color="auto"/>
        <w:left w:val="none" w:sz="0" w:space="0" w:color="auto"/>
        <w:bottom w:val="none" w:sz="0" w:space="0" w:color="auto"/>
        <w:right w:val="none" w:sz="0" w:space="0" w:color="auto"/>
      </w:divBdr>
    </w:div>
    <w:div w:id="1733697463">
      <w:bodyDiv w:val="1"/>
      <w:marLeft w:val="0"/>
      <w:marRight w:val="0"/>
      <w:marTop w:val="0"/>
      <w:marBottom w:val="0"/>
      <w:divBdr>
        <w:top w:val="none" w:sz="0" w:space="0" w:color="auto"/>
        <w:left w:val="none" w:sz="0" w:space="0" w:color="auto"/>
        <w:bottom w:val="none" w:sz="0" w:space="0" w:color="auto"/>
        <w:right w:val="none" w:sz="0" w:space="0" w:color="auto"/>
      </w:divBdr>
      <w:divsChild>
        <w:div w:id="1933583767">
          <w:marLeft w:val="0"/>
          <w:marRight w:val="0"/>
          <w:marTop w:val="0"/>
          <w:marBottom w:val="0"/>
          <w:divBdr>
            <w:top w:val="none" w:sz="0" w:space="0" w:color="auto"/>
            <w:left w:val="none" w:sz="0" w:space="0" w:color="auto"/>
            <w:bottom w:val="none" w:sz="0" w:space="0" w:color="auto"/>
            <w:right w:val="none" w:sz="0" w:space="0" w:color="auto"/>
          </w:divBdr>
        </w:div>
        <w:div w:id="1609892994">
          <w:marLeft w:val="0"/>
          <w:marRight w:val="0"/>
          <w:marTop w:val="0"/>
          <w:marBottom w:val="0"/>
          <w:divBdr>
            <w:top w:val="none" w:sz="0" w:space="0" w:color="auto"/>
            <w:left w:val="none" w:sz="0" w:space="0" w:color="auto"/>
            <w:bottom w:val="none" w:sz="0" w:space="0" w:color="auto"/>
            <w:right w:val="none" w:sz="0" w:space="0" w:color="auto"/>
          </w:divBdr>
        </w:div>
      </w:divsChild>
    </w:div>
    <w:div w:id="1788305910">
      <w:bodyDiv w:val="1"/>
      <w:marLeft w:val="0"/>
      <w:marRight w:val="0"/>
      <w:marTop w:val="0"/>
      <w:marBottom w:val="0"/>
      <w:divBdr>
        <w:top w:val="none" w:sz="0" w:space="0" w:color="auto"/>
        <w:left w:val="none" w:sz="0" w:space="0" w:color="auto"/>
        <w:bottom w:val="none" w:sz="0" w:space="0" w:color="auto"/>
        <w:right w:val="none" w:sz="0" w:space="0" w:color="auto"/>
      </w:divBdr>
    </w:div>
    <w:div w:id="1792624161">
      <w:bodyDiv w:val="1"/>
      <w:marLeft w:val="0"/>
      <w:marRight w:val="0"/>
      <w:marTop w:val="0"/>
      <w:marBottom w:val="0"/>
      <w:divBdr>
        <w:top w:val="none" w:sz="0" w:space="0" w:color="auto"/>
        <w:left w:val="none" w:sz="0" w:space="0" w:color="auto"/>
        <w:bottom w:val="none" w:sz="0" w:space="0" w:color="auto"/>
        <w:right w:val="none" w:sz="0" w:space="0" w:color="auto"/>
      </w:divBdr>
    </w:div>
    <w:div w:id="1874687520">
      <w:bodyDiv w:val="1"/>
      <w:marLeft w:val="0"/>
      <w:marRight w:val="0"/>
      <w:marTop w:val="0"/>
      <w:marBottom w:val="0"/>
      <w:divBdr>
        <w:top w:val="none" w:sz="0" w:space="0" w:color="auto"/>
        <w:left w:val="none" w:sz="0" w:space="0" w:color="auto"/>
        <w:bottom w:val="none" w:sz="0" w:space="0" w:color="auto"/>
        <w:right w:val="none" w:sz="0" w:space="0" w:color="auto"/>
      </w:divBdr>
    </w:div>
    <w:div w:id="2053261949">
      <w:bodyDiv w:val="1"/>
      <w:marLeft w:val="0"/>
      <w:marRight w:val="0"/>
      <w:marTop w:val="0"/>
      <w:marBottom w:val="0"/>
      <w:divBdr>
        <w:top w:val="none" w:sz="0" w:space="0" w:color="auto"/>
        <w:left w:val="none" w:sz="0" w:space="0" w:color="auto"/>
        <w:bottom w:val="none" w:sz="0" w:space="0" w:color="auto"/>
        <w:right w:val="none" w:sz="0" w:space="0" w:color="auto"/>
      </w:divBdr>
      <w:divsChild>
        <w:div w:id="1185631868">
          <w:marLeft w:val="0"/>
          <w:marRight w:val="0"/>
          <w:marTop w:val="0"/>
          <w:marBottom w:val="0"/>
          <w:divBdr>
            <w:top w:val="none" w:sz="0" w:space="0" w:color="auto"/>
            <w:left w:val="none" w:sz="0" w:space="0" w:color="auto"/>
            <w:bottom w:val="none" w:sz="0" w:space="0" w:color="auto"/>
            <w:right w:val="none" w:sz="0" w:space="0" w:color="auto"/>
          </w:divBdr>
        </w:div>
        <w:div w:id="1206525353">
          <w:marLeft w:val="0"/>
          <w:marRight w:val="0"/>
          <w:marTop w:val="0"/>
          <w:marBottom w:val="0"/>
          <w:divBdr>
            <w:top w:val="none" w:sz="0" w:space="0" w:color="auto"/>
            <w:left w:val="none" w:sz="0" w:space="0" w:color="auto"/>
            <w:bottom w:val="none" w:sz="0" w:space="0" w:color="auto"/>
            <w:right w:val="none" w:sz="0" w:space="0" w:color="auto"/>
          </w:divBdr>
        </w:div>
      </w:divsChild>
    </w:div>
    <w:div w:id="2054838934">
      <w:bodyDiv w:val="1"/>
      <w:marLeft w:val="0"/>
      <w:marRight w:val="0"/>
      <w:marTop w:val="0"/>
      <w:marBottom w:val="0"/>
      <w:divBdr>
        <w:top w:val="none" w:sz="0" w:space="0" w:color="auto"/>
        <w:left w:val="none" w:sz="0" w:space="0" w:color="auto"/>
        <w:bottom w:val="none" w:sz="0" w:space="0" w:color="auto"/>
        <w:right w:val="none" w:sz="0" w:space="0" w:color="auto"/>
      </w:divBdr>
    </w:div>
    <w:div w:id="2099521150">
      <w:bodyDiv w:val="1"/>
      <w:marLeft w:val="0"/>
      <w:marRight w:val="0"/>
      <w:marTop w:val="0"/>
      <w:marBottom w:val="0"/>
      <w:divBdr>
        <w:top w:val="none" w:sz="0" w:space="0" w:color="auto"/>
        <w:left w:val="none" w:sz="0" w:space="0" w:color="auto"/>
        <w:bottom w:val="none" w:sz="0" w:space="0" w:color="auto"/>
        <w:right w:val="none" w:sz="0" w:space="0" w:color="auto"/>
      </w:divBdr>
    </w:div>
    <w:div w:id="2135444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9B4863-7FC7-4B71-B0AD-E4225E28B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1066</Words>
  <Characters>6081</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Lello Macro</dc:creator>
  <cp:lastModifiedBy>User</cp:lastModifiedBy>
  <cp:revision>6</cp:revision>
  <dcterms:created xsi:type="dcterms:W3CDTF">2016-08-02T20:12:00Z</dcterms:created>
  <dcterms:modified xsi:type="dcterms:W3CDTF">2016-08-02T20:21:00Z</dcterms:modified>
</cp:coreProperties>
</file>